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4722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3E7DBCA">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52EE4A8">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65.020.30</w:t>
            </w:r>
            <w:r>
              <w:rPr>
                <w:rFonts w:ascii="黑体" w:hAnsi="黑体" w:eastAsia="黑体"/>
                <w:sz w:val="21"/>
                <w:szCs w:val="21"/>
              </w:rPr>
              <w:fldChar w:fldCharType="end"/>
            </w:r>
            <w:bookmarkEnd w:id="0"/>
          </w:p>
        </w:tc>
      </w:tr>
      <w:tr w14:paraId="6029B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FF1845F">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7A5791FC">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44</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07E0D4B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0240C62">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45</w:t>
            </w:r>
            <w:r>
              <w:fldChar w:fldCharType="end"/>
            </w:r>
            <w:bookmarkEnd w:id="3"/>
          </w:p>
        </w:tc>
      </w:tr>
    </w:tbl>
    <w:p w14:paraId="52AD90B7">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广西壮族自治区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77B8FA04">
      <w:pPr>
        <w:pStyle w:val="198"/>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45</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138758C">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05948F2">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87634F8">
      <w:pPr>
        <w:pStyle w:val="53"/>
        <w:framePr w:w="9639" w:h="6976" w:hRule="exact" w:hSpace="0" w:vSpace="0" w:wrap="around" w:hAnchor="page" w:y="6408"/>
        <w:jc w:val="center"/>
        <w:rPr>
          <w:rFonts w:ascii="黑体" w:hAnsi="黑体" w:eastAsia="黑体"/>
          <w:b w:val="0"/>
          <w:bCs w:val="0"/>
          <w:w w:val="100"/>
        </w:rPr>
      </w:pPr>
    </w:p>
    <w:p w14:paraId="41B33289">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奶水牛活体采卵操作技术规程</w:t>
      </w:r>
      <w:r>
        <w:fldChar w:fldCharType="end"/>
      </w:r>
      <w:bookmarkEnd w:id="9"/>
    </w:p>
    <w:p w14:paraId="3784A515">
      <w:pPr>
        <w:framePr w:w="9639" w:h="6974" w:hRule="exact" w:wrap="around" w:vAnchor="page" w:hAnchor="page" w:x="1419" w:y="6408" w:anchorLock="1"/>
        <w:ind w:left="-1418"/>
      </w:pPr>
    </w:p>
    <w:p w14:paraId="6D3475C6">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Operating</w:t>
      </w:r>
      <w:r>
        <w:rPr>
          <w:rFonts w:hint="eastAsia" w:ascii="黑体" w:hAnsi="黑体" w:eastAsia="黑体"/>
          <w:szCs w:val="28"/>
        </w:rPr>
        <w:t xml:space="preserve"> t</w:t>
      </w:r>
      <w:r>
        <w:rPr>
          <w:rFonts w:ascii="黑体" w:hAnsi="黑体" w:eastAsia="黑体"/>
          <w:szCs w:val="28"/>
        </w:rPr>
        <w:t>echnical code of practice for</w:t>
      </w:r>
      <w:r>
        <w:rPr>
          <w:rFonts w:hint="eastAsia" w:ascii="黑体" w:hAnsi="黑体" w:eastAsia="黑体"/>
          <w:szCs w:val="28"/>
        </w:rPr>
        <w:t xml:space="preserve"> </w:t>
      </w:r>
      <w:r>
        <w:rPr>
          <w:rFonts w:ascii="黑体" w:hAnsi="黑体" w:eastAsia="黑体"/>
          <w:szCs w:val="28"/>
        </w:rPr>
        <w:t>ovum pick-up</w:t>
      </w:r>
      <w:r>
        <w:rPr>
          <w:rFonts w:hint="eastAsia" w:ascii="黑体" w:hAnsi="黑体" w:eastAsia="黑体"/>
          <w:szCs w:val="28"/>
        </w:rPr>
        <w:t xml:space="preserve"> of dairy </w:t>
      </w:r>
      <w:r>
        <w:rPr>
          <w:rFonts w:ascii="黑体" w:hAnsi="黑体" w:eastAsia="黑体"/>
          <w:szCs w:val="28"/>
        </w:rPr>
        <w:t>buffalo</w:t>
      </w:r>
      <w:r>
        <w:rPr>
          <w:rFonts w:ascii="黑体" w:hAnsi="黑体" w:eastAsia="黑体"/>
          <w:szCs w:val="28"/>
        </w:rPr>
        <w:fldChar w:fldCharType="end"/>
      </w:r>
      <w:bookmarkEnd w:id="10"/>
    </w:p>
    <w:p w14:paraId="430A8180">
      <w:pPr>
        <w:framePr w:w="9639" w:h="6974" w:hRule="exact" w:wrap="around" w:vAnchor="page" w:hAnchor="page" w:x="1419" w:y="6408" w:anchorLock="1"/>
        <w:spacing w:line="760" w:lineRule="exact"/>
        <w:ind w:left="-1418"/>
        <w:rPr>
          <w:rFonts w:ascii="黑体" w:hAnsi="黑体" w:eastAsia="黑体"/>
        </w:rPr>
      </w:pPr>
    </w:p>
    <w:p w14:paraId="37102894">
      <w:pPr>
        <w:pStyle w:val="128"/>
        <w:framePr w:w="9639" w:h="6974" w:hRule="exact" w:wrap="around" w:vAnchor="page" w:hAnchor="page" w:x="1419" w:y="6408" w:anchorLock="1"/>
        <w:textAlignment w:val="bottom"/>
        <w:rPr>
          <w:rFonts w:eastAsia="黑体"/>
          <w:szCs w:val="28"/>
        </w:rPr>
      </w:pPr>
    </w:p>
    <w:p w14:paraId="79329E03">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160B120">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3C441A7">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7F14088D">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2E1462D">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CA992D6">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广西壮族自治区市场监督管理局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011DB6BE">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0FB584D">
      <w:pPr>
        <w:pStyle w:val="94"/>
        <w:spacing w:after="468"/>
      </w:pPr>
      <w:bookmarkStart w:id="21" w:name="BookMark1"/>
      <w:r>
        <w:rPr>
          <w:rFonts w:hint="eastAsia"/>
          <w:spacing w:val="320"/>
        </w:rPr>
        <w:t>目</w:t>
      </w:r>
      <w:r>
        <w:rPr>
          <w:rFonts w:hint="eastAsia"/>
        </w:rPr>
        <w:t>次</w:t>
      </w:r>
    </w:p>
    <w:p w14:paraId="31A1CDB1">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"_Toc149040915" </w:instrText>
      </w:r>
      <w:r>
        <w:fldChar w:fldCharType="separate"/>
      </w:r>
      <w:r>
        <w:rPr>
          <w:rStyle w:val="34"/>
          <w:rFonts w:hint="eastAsia"/>
          <w:spacing w:val="320"/>
        </w:rPr>
        <w:t>前</w:t>
      </w:r>
      <w:r>
        <w:rPr>
          <w:rStyle w:val="34"/>
          <w:rFonts w:hint="eastAsia"/>
        </w:rPr>
        <w:t>言</w:t>
      </w:r>
      <w:r>
        <w:tab/>
      </w:r>
      <w:r>
        <w:fldChar w:fldCharType="begin"/>
      </w:r>
      <w:r>
        <w:instrText xml:space="preserve"> PAGEREF _Toc149040915 \h </w:instrText>
      </w:r>
      <w:r>
        <w:fldChar w:fldCharType="separate"/>
      </w:r>
      <w:r>
        <w:t>II</w:t>
      </w:r>
      <w:r>
        <w:fldChar w:fldCharType="end"/>
      </w:r>
      <w:r>
        <w:fldChar w:fldCharType="end"/>
      </w:r>
    </w:p>
    <w:p w14:paraId="370FCA58">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"_Toc149040916" </w:instrText>
      </w:r>
      <w:r>
        <w:fldChar w:fldCharType="separate"/>
      </w:r>
      <w:r>
        <w:rPr>
          <w:rStyle w:val="34"/>
        </w:rPr>
        <w:t>1</w:t>
      </w:r>
      <w:r>
        <w:rPr>
          <w:rStyle w:val="34"/>
          <w:rFonts w:hint="eastAsia"/>
        </w:rPr>
        <w:t xml:space="preserve"> 范围</w:t>
      </w:r>
      <w:r>
        <w:tab/>
      </w:r>
      <w:r>
        <w:fldChar w:fldCharType="begin"/>
      </w:r>
      <w:r>
        <w:instrText xml:space="preserve"> PAGEREF _Toc149040916 \h </w:instrText>
      </w:r>
      <w:r>
        <w:fldChar w:fldCharType="separate"/>
      </w:r>
      <w:r>
        <w:t>1</w:t>
      </w:r>
      <w:r>
        <w:fldChar w:fldCharType="end"/>
      </w:r>
      <w:r>
        <w:fldChar w:fldCharType="end"/>
      </w:r>
    </w:p>
    <w:p w14:paraId="1FE6D6A0">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"_Toc149040917" </w:instrText>
      </w:r>
      <w:r>
        <w:fldChar w:fldCharType="separate"/>
      </w:r>
      <w:r>
        <w:rPr>
          <w:rStyle w:val="34"/>
        </w:rPr>
        <w:t>2</w:t>
      </w:r>
      <w:r>
        <w:rPr>
          <w:rStyle w:val="34"/>
          <w:rFonts w:hint="eastAsia"/>
        </w:rPr>
        <w:t xml:space="preserve"> 规范性引用文件</w:t>
      </w:r>
      <w:r>
        <w:tab/>
      </w:r>
      <w:r>
        <w:fldChar w:fldCharType="begin"/>
      </w:r>
      <w:r>
        <w:instrText xml:space="preserve"> PAGEREF _Toc149040917 \h </w:instrText>
      </w:r>
      <w:r>
        <w:fldChar w:fldCharType="separate"/>
      </w:r>
      <w:r>
        <w:t>1</w:t>
      </w:r>
      <w:r>
        <w:fldChar w:fldCharType="end"/>
      </w:r>
      <w:r>
        <w:fldChar w:fldCharType="end"/>
      </w:r>
    </w:p>
    <w:p w14:paraId="71D2AFD4">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"_Toc149040918" </w:instrText>
      </w:r>
      <w:r>
        <w:fldChar w:fldCharType="separate"/>
      </w:r>
      <w:r>
        <w:rPr>
          <w:rStyle w:val="34"/>
        </w:rPr>
        <w:t>3</w:t>
      </w:r>
      <w:r>
        <w:rPr>
          <w:rStyle w:val="34"/>
          <w:rFonts w:hint="eastAsia"/>
        </w:rPr>
        <w:t xml:space="preserve"> 术语和定义</w:t>
      </w:r>
      <w:r>
        <w:tab/>
      </w:r>
      <w:r>
        <w:fldChar w:fldCharType="begin"/>
      </w:r>
      <w:r>
        <w:instrText xml:space="preserve"> PAGEREF _Toc149040918 \h </w:instrText>
      </w:r>
      <w:r>
        <w:fldChar w:fldCharType="separate"/>
      </w:r>
      <w:r>
        <w:t>1</w:t>
      </w:r>
      <w:r>
        <w:fldChar w:fldCharType="end"/>
      </w:r>
      <w:r>
        <w:fldChar w:fldCharType="end"/>
      </w:r>
    </w:p>
    <w:p w14:paraId="3B548BDC">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"_Toc149040919" </w:instrText>
      </w:r>
      <w:r>
        <w:fldChar w:fldCharType="separate"/>
      </w:r>
      <w:r>
        <w:rPr>
          <w:rStyle w:val="34"/>
        </w:rPr>
        <w:t>4</w:t>
      </w:r>
      <w:r>
        <w:rPr>
          <w:rStyle w:val="34"/>
          <w:rFonts w:hint="eastAsia"/>
        </w:rPr>
        <w:t xml:space="preserve"> 供体水牛的选择和饲养</w:t>
      </w:r>
      <w:r>
        <w:tab/>
      </w:r>
      <w:r>
        <w:fldChar w:fldCharType="begin"/>
      </w:r>
      <w:r>
        <w:instrText xml:space="preserve"> PAGEREF _Toc149040919 \h </w:instrText>
      </w:r>
      <w:r>
        <w:fldChar w:fldCharType="separate"/>
      </w:r>
      <w:r>
        <w:t>1</w:t>
      </w:r>
      <w:r>
        <w:fldChar w:fldCharType="end"/>
      </w:r>
      <w:r>
        <w:fldChar w:fldCharType="end"/>
      </w:r>
    </w:p>
    <w:p w14:paraId="36FD5696">
      <w:pPr>
        <w:pStyle w:val="25"/>
        <w:rPr>
          <w:rFonts w:asciiTheme="minorHAnsi" w:hAnsiTheme="minorHAnsi" w:eastAsiaTheme="minorEastAsia" w:cstheme="minorBidi"/>
          <w:szCs w:val="22"/>
        </w:rPr>
      </w:pPr>
      <w:r>
        <w:fldChar w:fldCharType="begin"/>
      </w:r>
      <w:r>
        <w:instrText xml:space="preserve"> HYPERLINK \l "_Toc149040920" </w:instrText>
      </w:r>
      <w:r>
        <w:fldChar w:fldCharType="separate"/>
      </w:r>
      <w:r>
        <w:rPr>
          <w:rStyle w:val="34"/>
          <w14:scene3d w14:prst="orthographicFront">
            <w14:lightRig w14:rig="threePt" w14:dir="t">
              <w14:rot w14:lat="0" w14:lon="0" w14:rev="0"/>
            </w14:lightRig>
          </w14:scene3d>
        </w:rPr>
        <w:t>4.1</w:t>
      </w:r>
      <w:r>
        <w:rPr>
          <w:rStyle w:val="34"/>
          <w:rFonts w:hint="eastAsia"/>
        </w:rPr>
        <w:t xml:space="preserve"> 供体水牛的选择</w:t>
      </w:r>
      <w:r>
        <w:tab/>
      </w:r>
      <w:r>
        <w:fldChar w:fldCharType="begin"/>
      </w:r>
      <w:r>
        <w:instrText xml:space="preserve"> PAGEREF _Toc149040920 \h </w:instrText>
      </w:r>
      <w:r>
        <w:fldChar w:fldCharType="separate"/>
      </w:r>
      <w:r>
        <w:t>1</w:t>
      </w:r>
      <w:r>
        <w:fldChar w:fldCharType="end"/>
      </w:r>
      <w:r>
        <w:fldChar w:fldCharType="end"/>
      </w:r>
    </w:p>
    <w:p w14:paraId="0C483F7F">
      <w:pPr>
        <w:pStyle w:val="25"/>
        <w:rPr>
          <w:rFonts w:asciiTheme="minorHAnsi" w:hAnsiTheme="minorHAnsi" w:eastAsiaTheme="minorEastAsia" w:cstheme="minorBidi"/>
          <w:szCs w:val="22"/>
        </w:rPr>
      </w:pPr>
      <w:r>
        <w:fldChar w:fldCharType="begin"/>
      </w:r>
      <w:r>
        <w:instrText xml:space="preserve"> HYPERLINK \l "_Toc149040921" </w:instrText>
      </w:r>
      <w:r>
        <w:fldChar w:fldCharType="separate"/>
      </w:r>
      <w:r>
        <w:rPr>
          <w:rStyle w:val="34"/>
          <w14:scene3d w14:prst="orthographicFront">
            <w14:lightRig w14:rig="threePt" w14:dir="t">
              <w14:rot w14:lat="0" w14:lon="0" w14:rev="0"/>
            </w14:lightRig>
          </w14:scene3d>
        </w:rPr>
        <w:t>4.2</w:t>
      </w:r>
      <w:r>
        <w:rPr>
          <w:rStyle w:val="34"/>
          <w:rFonts w:hint="eastAsia"/>
        </w:rPr>
        <w:t xml:space="preserve"> 供体水牛的饲养</w:t>
      </w:r>
      <w:r>
        <w:tab/>
      </w:r>
      <w:r>
        <w:fldChar w:fldCharType="begin"/>
      </w:r>
      <w:r>
        <w:instrText xml:space="preserve"> PAGEREF _Toc149040921 \h </w:instrText>
      </w:r>
      <w:r>
        <w:fldChar w:fldCharType="separate"/>
      </w:r>
      <w:r>
        <w:t>1</w:t>
      </w:r>
      <w:r>
        <w:fldChar w:fldCharType="end"/>
      </w:r>
      <w:r>
        <w:fldChar w:fldCharType="end"/>
      </w:r>
    </w:p>
    <w:p w14:paraId="5A17930C">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"_Toc149040922" </w:instrText>
      </w:r>
      <w:r>
        <w:fldChar w:fldCharType="separate"/>
      </w:r>
      <w:r>
        <w:rPr>
          <w:rStyle w:val="34"/>
        </w:rPr>
        <w:t>5</w:t>
      </w:r>
      <w:r>
        <w:rPr>
          <w:rStyle w:val="34"/>
          <w:rFonts w:hint="eastAsia"/>
        </w:rPr>
        <w:t xml:space="preserve"> 采卵频率</w:t>
      </w:r>
      <w:r>
        <w:tab/>
      </w:r>
      <w:r>
        <w:fldChar w:fldCharType="begin"/>
      </w:r>
      <w:r>
        <w:instrText xml:space="preserve"> PAGEREF _Toc149040922 \h </w:instrText>
      </w:r>
      <w:r>
        <w:fldChar w:fldCharType="separate"/>
      </w:r>
      <w:r>
        <w:t>2</w:t>
      </w:r>
      <w:r>
        <w:fldChar w:fldCharType="end"/>
      </w:r>
      <w:r>
        <w:fldChar w:fldCharType="end"/>
      </w:r>
    </w:p>
    <w:p w14:paraId="745B30C1">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"_Toc149040923" </w:instrText>
      </w:r>
      <w:r>
        <w:fldChar w:fldCharType="separate"/>
      </w:r>
      <w:r>
        <w:rPr>
          <w:rStyle w:val="34"/>
        </w:rPr>
        <w:t>6</w:t>
      </w:r>
      <w:r>
        <w:rPr>
          <w:rStyle w:val="34"/>
          <w:rFonts w:hint="eastAsia"/>
        </w:rPr>
        <w:t xml:space="preserve"> 采卵前准备</w:t>
      </w:r>
      <w:r>
        <w:tab/>
      </w:r>
      <w:r>
        <w:fldChar w:fldCharType="begin"/>
      </w:r>
      <w:r>
        <w:instrText xml:space="preserve"> PAGEREF _Toc149040923 \h </w:instrText>
      </w:r>
      <w:r>
        <w:fldChar w:fldCharType="separate"/>
      </w:r>
      <w:r>
        <w:t>2</w:t>
      </w:r>
      <w:r>
        <w:fldChar w:fldCharType="end"/>
      </w:r>
      <w:r>
        <w:fldChar w:fldCharType="end"/>
      </w:r>
    </w:p>
    <w:p w14:paraId="6B668F83">
      <w:pPr>
        <w:pStyle w:val="25"/>
        <w:rPr>
          <w:rFonts w:asciiTheme="minorHAnsi" w:hAnsiTheme="minorHAnsi" w:eastAsiaTheme="minorEastAsia" w:cstheme="minorBidi"/>
          <w:szCs w:val="22"/>
        </w:rPr>
      </w:pPr>
      <w:r>
        <w:fldChar w:fldCharType="begin"/>
      </w:r>
      <w:r>
        <w:instrText xml:space="preserve"> HYPERLINK \l "_Toc149040924" </w:instrText>
      </w:r>
      <w:r>
        <w:fldChar w:fldCharType="separate"/>
      </w:r>
      <w:r>
        <w:rPr>
          <w:rStyle w:val="34"/>
          <w14:scene3d w14:prst="orthographicFront">
            <w14:lightRig w14:rig="threePt" w14:dir="t">
              <w14:rot w14:lat="0" w14:lon="0" w14:rev="0"/>
            </w14:lightRig>
          </w14:scene3d>
        </w:rPr>
        <w:t>6.1</w:t>
      </w:r>
      <w:r>
        <w:rPr>
          <w:rStyle w:val="34"/>
          <w:rFonts w:hint="eastAsia"/>
        </w:rPr>
        <w:t xml:space="preserve"> 仪器设备</w:t>
      </w:r>
      <w:r>
        <w:tab/>
      </w:r>
      <w:r>
        <w:fldChar w:fldCharType="begin"/>
      </w:r>
      <w:r>
        <w:instrText xml:space="preserve"> PAGEREF _Toc149040924 \h </w:instrText>
      </w:r>
      <w:r>
        <w:fldChar w:fldCharType="separate"/>
      </w:r>
      <w:r>
        <w:t>2</w:t>
      </w:r>
      <w:r>
        <w:fldChar w:fldCharType="end"/>
      </w:r>
      <w:r>
        <w:fldChar w:fldCharType="end"/>
      </w:r>
    </w:p>
    <w:p w14:paraId="5374F2F3">
      <w:pPr>
        <w:pStyle w:val="25"/>
        <w:rPr>
          <w:rFonts w:asciiTheme="minorHAnsi" w:hAnsiTheme="minorHAnsi" w:eastAsiaTheme="minorEastAsia" w:cstheme="minorBidi"/>
          <w:szCs w:val="22"/>
        </w:rPr>
      </w:pPr>
      <w:r>
        <w:fldChar w:fldCharType="begin"/>
      </w:r>
      <w:r>
        <w:instrText xml:space="preserve"> HYPERLINK \l "_Toc149040925" </w:instrText>
      </w:r>
      <w:r>
        <w:fldChar w:fldCharType="separate"/>
      </w:r>
      <w:r>
        <w:rPr>
          <w:rStyle w:val="34"/>
          <w14:scene3d w14:prst="orthographicFront">
            <w14:lightRig w14:rig="threePt" w14:dir="t">
              <w14:rot w14:lat="0" w14:lon="0" w14:rev="0"/>
            </w14:lightRig>
          </w14:scene3d>
        </w:rPr>
        <w:t>6.2</w:t>
      </w:r>
      <w:r>
        <w:rPr>
          <w:rStyle w:val="34"/>
          <w:rFonts w:hint="eastAsia"/>
        </w:rPr>
        <w:t xml:space="preserve"> 药品和试剂</w:t>
      </w:r>
      <w:r>
        <w:tab/>
      </w:r>
      <w:r>
        <w:fldChar w:fldCharType="begin"/>
      </w:r>
      <w:r>
        <w:instrText xml:space="preserve"> PAGEREF _Toc149040925 \h </w:instrText>
      </w:r>
      <w:r>
        <w:fldChar w:fldCharType="separate"/>
      </w:r>
      <w:r>
        <w:t>2</w:t>
      </w:r>
      <w:r>
        <w:fldChar w:fldCharType="end"/>
      </w:r>
      <w:r>
        <w:fldChar w:fldCharType="end"/>
      </w:r>
    </w:p>
    <w:p w14:paraId="0E49E406">
      <w:pPr>
        <w:pStyle w:val="25"/>
        <w:rPr>
          <w:rFonts w:asciiTheme="minorHAnsi" w:hAnsiTheme="minorHAnsi" w:eastAsiaTheme="minorEastAsia" w:cstheme="minorBidi"/>
          <w:szCs w:val="22"/>
        </w:rPr>
      </w:pPr>
      <w:r>
        <w:fldChar w:fldCharType="begin"/>
      </w:r>
      <w:r>
        <w:instrText xml:space="preserve"> HYPERLINK \l "_Toc149040926" </w:instrText>
      </w:r>
      <w:r>
        <w:fldChar w:fldCharType="separate"/>
      </w:r>
      <w:r>
        <w:rPr>
          <w:rStyle w:val="34"/>
          <w14:scene3d w14:prst="orthographicFront">
            <w14:lightRig w14:rig="threePt" w14:dir="t">
              <w14:rot w14:lat="0" w14:lon="0" w14:rev="0"/>
            </w14:lightRig>
          </w14:scene3d>
        </w:rPr>
        <w:t>6.3</w:t>
      </w:r>
      <w:r>
        <w:rPr>
          <w:rStyle w:val="34"/>
          <w:rFonts w:hint="eastAsia"/>
        </w:rPr>
        <w:t xml:space="preserve"> 供体水牛的准备</w:t>
      </w:r>
      <w:r>
        <w:tab/>
      </w:r>
      <w:r>
        <w:fldChar w:fldCharType="begin"/>
      </w:r>
      <w:r>
        <w:instrText xml:space="preserve"> PAGEREF _Toc149040926 \h </w:instrText>
      </w:r>
      <w:r>
        <w:fldChar w:fldCharType="separate"/>
      </w:r>
      <w:r>
        <w:t>2</w:t>
      </w:r>
      <w:r>
        <w:fldChar w:fldCharType="end"/>
      </w:r>
      <w:r>
        <w:fldChar w:fldCharType="end"/>
      </w:r>
    </w:p>
    <w:p w14:paraId="62975618">
      <w:pPr>
        <w:pStyle w:val="25"/>
        <w:rPr>
          <w:rFonts w:asciiTheme="minorHAnsi" w:hAnsiTheme="minorHAnsi" w:eastAsiaTheme="minorEastAsia" w:cstheme="minorBidi"/>
          <w:szCs w:val="22"/>
        </w:rPr>
      </w:pPr>
      <w:r>
        <w:fldChar w:fldCharType="begin"/>
      </w:r>
      <w:r>
        <w:instrText xml:space="preserve"> HYPERLINK \l "_Toc149040927" </w:instrText>
      </w:r>
      <w:r>
        <w:fldChar w:fldCharType="separate"/>
      </w:r>
      <w:r>
        <w:rPr>
          <w:rStyle w:val="34"/>
          <w14:scene3d w14:prst="orthographicFront">
            <w14:lightRig w14:rig="threePt" w14:dir="t">
              <w14:rot w14:lat="0" w14:lon="0" w14:rev="0"/>
            </w14:lightRig>
          </w14:scene3d>
        </w:rPr>
        <w:t>6.4</w:t>
      </w:r>
      <w:r>
        <w:rPr>
          <w:rStyle w:val="34"/>
          <w:rFonts w:hint="eastAsia"/>
        </w:rPr>
        <w:t xml:space="preserve"> 采卵器械调试</w:t>
      </w:r>
      <w:r>
        <w:tab/>
      </w:r>
      <w:r>
        <w:fldChar w:fldCharType="begin"/>
      </w:r>
      <w:r>
        <w:instrText xml:space="preserve"> PAGEREF _Toc149040927 \h </w:instrText>
      </w:r>
      <w:r>
        <w:fldChar w:fldCharType="separate"/>
      </w:r>
      <w:r>
        <w:t>3</w:t>
      </w:r>
      <w:r>
        <w:fldChar w:fldCharType="end"/>
      </w:r>
      <w:r>
        <w:fldChar w:fldCharType="end"/>
      </w:r>
    </w:p>
    <w:p w14:paraId="1E7CB946">
      <w:pPr>
        <w:pStyle w:val="25"/>
        <w:rPr>
          <w:rFonts w:asciiTheme="minorHAnsi" w:hAnsiTheme="minorHAnsi" w:eastAsiaTheme="minorEastAsia" w:cstheme="minorBidi"/>
          <w:szCs w:val="22"/>
        </w:rPr>
      </w:pPr>
      <w:r>
        <w:fldChar w:fldCharType="begin"/>
      </w:r>
      <w:r>
        <w:instrText xml:space="preserve"> HYPERLINK \l "_Toc149040928" </w:instrText>
      </w:r>
      <w:r>
        <w:fldChar w:fldCharType="separate"/>
      </w:r>
      <w:r>
        <w:rPr>
          <w:rStyle w:val="34"/>
          <w14:scene3d w14:prst="orthographicFront">
            <w14:lightRig w14:rig="threePt" w14:dir="t">
              <w14:rot w14:lat="0" w14:lon="0" w14:rev="0"/>
            </w14:lightRig>
          </w14:scene3d>
        </w:rPr>
        <w:t>6.5</w:t>
      </w:r>
      <w:r>
        <w:rPr>
          <w:rStyle w:val="34"/>
          <w:rFonts w:hint="eastAsia"/>
        </w:rPr>
        <w:t xml:space="preserve"> 采卵人员准备</w:t>
      </w:r>
      <w:r>
        <w:tab/>
      </w:r>
      <w:r>
        <w:fldChar w:fldCharType="begin"/>
      </w:r>
      <w:r>
        <w:instrText xml:space="preserve"> PAGEREF _Toc149040928 \h </w:instrText>
      </w:r>
      <w:r>
        <w:fldChar w:fldCharType="separate"/>
      </w:r>
      <w:r>
        <w:t>3</w:t>
      </w:r>
      <w:r>
        <w:fldChar w:fldCharType="end"/>
      </w:r>
      <w:r>
        <w:fldChar w:fldCharType="end"/>
      </w:r>
    </w:p>
    <w:p w14:paraId="6AED947E">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"_Toc149040929" </w:instrText>
      </w:r>
      <w:r>
        <w:fldChar w:fldCharType="separate"/>
      </w:r>
      <w:r>
        <w:rPr>
          <w:rStyle w:val="34"/>
        </w:rPr>
        <w:t>7</w:t>
      </w:r>
      <w:r>
        <w:rPr>
          <w:rStyle w:val="34"/>
          <w:rFonts w:hint="eastAsia"/>
        </w:rPr>
        <w:t xml:space="preserve"> 采卵操作</w:t>
      </w:r>
      <w:r>
        <w:tab/>
      </w:r>
      <w:r>
        <w:fldChar w:fldCharType="begin"/>
      </w:r>
      <w:r>
        <w:instrText xml:space="preserve"> PAGEREF _Toc149040929 \h </w:instrText>
      </w:r>
      <w:r>
        <w:fldChar w:fldCharType="separate"/>
      </w:r>
      <w:r>
        <w:t>3</w:t>
      </w:r>
      <w:r>
        <w:fldChar w:fldCharType="end"/>
      </w:r>
      <w:r>
        <w:fldChar w:fldCharType="end"/>
      </w:r>
    </w:p>
    <w:p w14:paraId="4256E617">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"_Toc149040930" </w:instrText>
      </w:r>
      <w:r>
        <w:fldChar w:fldCharType="separate"/>
      </w:r>
      <w:r>
        <w:rPr>
          <w:rStyle w:val="34"/>
        </w:rPr>
        <w:t>8</w:t>
      </w:r>
      <w:r>
        <w:rPr>
          <w:rStyle w:val="34"/>
          <w:rFonts w:hint="eastAsia"/>
        </w:rPr>
        <w:t xml:space="preserve"> 采卵后操作</w:t>
      </w:r>
      <w:r>
        <w:tab/>
      </w:r>
      <w:r>
        <w:fldChar w:fldCharType="begin"/>
      </w:r>
      <w:r>
        <w:instrText xml:space="preserve"> PAGEREF _Toc149040930 \h </w:instrText>
      </w:r>
      <w:r>
        <w:fldChar w:fldCharType="separate"/>
      </w:r>
      <w:r>
        <w:t>3</w:t>
      </w:r>
      <w:r>
        <w:fldChar w:fldCharType="end"/>
      </w:r>
      <w:r>
        <w:fldChar w:fldCharType="end"/>
      </w:r>
    </w:p>
    <w:p w14:paraId="75E3A5E2">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"_Toc149040931" </w:instrText>
      </w:r>
      <w:r>
        <w:fldChar w:fldCharType="separate"/>
      </w:r>
      <w:r>
        <w:rPr>
          <w:rStyle w:val="34"/>
        </w:rPr>
        <w:t>9</w:t>
      </w:r>
      <w:r>
        <w:rPr>
          <w:rStyle w:val="34"/>
          <w:rFonts w:hint="eastAsia"/>
        </w:rPr>
        <w:t xml:space="preserve"> 操作档案</w:t>
      </w:r>
      <w:r>
        <w:tab/>
      </w:r>
      <w:r>
        <w:fldChar w:fldCharType="begin"/>
      </w:r>
      <w:r>
        <w:instrText xml:space="preserve"> PAGEREF _Toc149040931 \h </w:instrText>
      </w:r>
      <w:r>
        <w:fldChar w:fldCharType="separate"/>
      </w:r>
      <w:r>
        <w:t>3</w:t>
      </w:r>
      <w:r>
        <w:fldChar w:fldCharType="end"/>
      </w:r>
      <w:r>
        <w:fldChar w:fldCharType="end"/>
      </w:r>
    </w:p>
    <w:p w14:paraId="027AB10D">
      <w:pPr>
        <w:pStyle w:val="20"/>
        <w:tabs>
          <w:tab w:val="right" w:leader="dot" w:pos="9344"/>
        </w:tabs>
        <w:rPr>
          <w:rFonts w:asciiTheme="minorHAnsi" w:hAnsiTheme="minorHAnsi" w:eastAsiaTheme="minorEastAsia" w:cstheme="minorBidi"/>
          <w:szCs w:val="22"/>
        </w:rPr>
      </w:pPr>
      <w:r>
        <w:fldChar w:fldCharType="begin"/>
      </w:r>
      <w:r>
        <w:instrText xml:space="preserve"> HYPERLINK \l "_Toc149040932" </w:instrText>
      </w:r>
      <w:r>
        <w:fldChar w:fldCharType="separate"/>
      </w:r>
      <w:r>
        <w:rPr>
          <w:rStyle w:val="34"/>
          <w:rFonts w:hint="eastAsia"/>
          <w:spacing w:val="100"/>
        </w:rPr>
        <w:t>附录A</w:t>
      </w:r>
      <w:r>
        <w:rPr>
          <w:rStyle w:val="34"/>
          <w:rFonts w:hint="eastAsia"/>
        </w:rPr>
        <w:t xml:space="preserve"> （规范性）</w:t>
      </w:r>
      <w:r>
        <w:rPr>
          <w:rStyle w:val="34"/>
        </w:rPr>
        <w:t xml:space="preserve"> </w:t>
      </w:r>
      <w:r>
        <w:rPr>
          <w:rStyle w:val="34"/>
          <w:rFonts w:hint="eastAsia"/>
        </w:rPr>
        <w:t>采集卵母细胞资料记录表</w:t>
      </w:r>
      <w:r>
        <w:tab/>
      </w:r>
      <w:r>
        <w:fldChar w:fldCharType="begin"/>
      </w:r>
      <w:r>
        <w:instrText xml:space="preserve"> PAGEREF _Toc149040932 \h </w:instrText>
      </w:r>
      <w:r>
        <w:fldChar w:fldCharType="separate"/>
      </w:r>
      <w:r>
        <w:t>4</w:t>
      </w:r>
      <w:r>
        <w:fldChar w:fldCharType="end"/>
      </w:r>
      <w:r>
        <w:fldChar w:fldCharType="end"/>
      </w:r>
    </w:p>
    <w:p w14:paraId="7B08B3A2">
      <w:pPr>
        <w:pStyle w:val="25"/>
        <w:rPr>
          <w:rFonts w:asciiTheme="minorHAnsi" w:hAnsiTheme="minorHAnsi" w:eastAsiaTheme="minorEastAsia" w:cstheme="minorBidi"/>
          <w:szCs w:val="22"/>
        </w:rPr>
      </w:pPr>
      <w:r>
        <w:fldChar w:fldCharType="begin"/>
      </w:r>
      <w:r>
        <w:instrText xml:space="preserve"> HYPERLINK \l "_Toc149040933" </w:instrText>
      </w:r>
      <w:r>
        <w:fldChar w:fldCharType="separate"/>
      </w:r>
      <w:r>
        <w:rPr>
          <w:rStyle w:val="34"/>
        </w:rPr>
        <w:t>A.1</w:t>
      </w:r>
      <w:r>
        <w:rPr>
          <w:rStyle w:val="34"/>
          <w:rFonts w:hint="eastAsia"/>
        </w:rPr>
        <w:t xml:space="preserve"> 活体采卵可视卵泡情况记录</w:t>
      </w:r>
      <w:r>
        <w:tab/>
      </w:r>
      <w:r>
        <w:fldChar w:fldCharType="begin"/>
      </w:r>
      <w:r>
        <w:instrText xml:space="preserve"> PAGEREF _Toc149040933 \h </w:instrText>
      </w:r>
      <w:r>
        <w:fldChar w:fldCharType="separate"/>
      </w:r>
      <w:r>
        <w:t>4</w:t>
      </w:r>
      <w:r>
        <w:fldChar w:fldCharType="end"/>
      </w:r>
      <w:r>
        <w:fldChar w:fldCharType="end"/>
      </w:r>
    </w:p>
    <w:p w14:paraId="056F4EBA">
      <w:pPr>
        <w:pStyle w:val="25"/>
        <w:rPr>
          <w:rFonts w:asciiTheme="minorHAnsi" w:hAnsiTheme="minorHAnsi" w:eastAsiaTheme="minorEastAsia" w:cstheme="minorBidi"/>
          <w:szCs w:val="22"/>
        </w:rPr>
      </w:pPr>
      <w:r>
        <w:fldChar w:fldCharType="begin"/>
      </w:r>
      <w:r>
        <w:instrText xml:space="preserve"> HYPERLINK \l "_Toc149040934" </w:instrText>
      </w:r>
      <w:r>
        <w:fldChar w:fldCharType="separate"/>
      </w:r>
      <w:r>
        <w:rPr>
          <w:rStyle w:val="34"/>
        </w:rPr>
        <w:t>A.2</w:t>
      </w:r>
      <w:r>
        <w:rPr>
          <w:rStyle w:val="34"/>
          <w:rFonts w:hint="eastAsia"/>
        </w:rPr>
        <w:t xml:space="preserve"> 活体采卵实验室回收卵母细胞情况记录</w:t>
      </w:r>
      <w:r>
        <w:tab/>
      </w:r>
      <w:r>
        <w:fldChar w:fldCharType="begin"/>
      </w:r>
      <w:r>
        <w:instrText xml:space="preserve"> PAGEREF _Toc149040934 \h </w:instrText>
      </w:r>
      <w:r>
        <w:fldChar w:fldCharType="separate"/>
      </w:r>
      <w:r>
        <w:t>4</w:t>
      </w:r>
      <w:r>
        <w:fldChar w:fldCharType="end"/>
      </w:r>
      <w:r>
        <w:fldChar w:fldCharType="end"/>
      </w:r>
    </w:p>
    <w:p w14:paraId="7DB40B8E">
      <w:pPr>
        <w:pStyle w:val="94"/>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14:paraId="5AA9AB58">
      <w:pPr>
        <w:pStyle w:val="92"/>
        <w:spacing w:after="468"/>
      </w:pPr>
      <w:bookmarkStart w:id="22" w:name="_Toc149040915"/>
      <w:bookmarkStart w:id="23" w:name="BookMark2"/>
      <w:r>
        <w:rPr>
          <w:spacing w:val="320"/>
        </w:rPr>
        <w:t>前</w:t>
      </w:r>
      <w:r>
        <w:t>言</w:t>
      </w:r>
      <w:bookmarkEnd w:id="22"/>
    </w:p>
    <w:p w14:paraId="0C97C6BC">
      <w:pPr>
        <w:pStyle w:val="59"/>
        <w:ind w:firstLine="420"/>
      </w:pPr>
      <w:r>
        <w:rPr>
          <w:rFonts w:hint="eastAsia"/>
        </w:rPr>
        <w:t>本文件按照GB/T 1.1—2020《标准化工作导则  第1部分：标准化文件的结构和起草规则》的规定起草。</w:t>
      </w:r>
    </w:p>
    <w:p w14:paraId="03D91927">
      <w:pPr>
        <w:pStyle w:val="59"/>
        <w:ind w:firstLine="420"/>
      </w:pPr>
      <w:r>
        <w:rPr>
          <w:rFonts w:ascii="Segoe UI" w:hAnsi="Segoe UI" w:cs="Segoe UI"/>
          <w:color w:val="101214"/>
          <w:szCs w:val="21"/>
          <w:shd w:val="clear" w:color="auto" w:fill="FFFFFF"/>
        </w:rPr>
        <w:t>请注意本文件的某些内容可能涉及专利。本文件的发布机构不承担识别专利的责任。</w:t>
      </w:r>
    </w:p>
    <w:p w14:paraId="2B4D625D">
      <w:pPr>
        <w:pStyle w:val="59"/>
        <w:ind w:firstLine="420"/>
      </w:pPr>
      <w:r>
        <w:rPr>
          <w:rFonts w:hint="eastAsia"/>
        </w:rPr>
        <w:t>本文件由广西壮族自治区农业农村厅提出、归口并宣贯。</w:t>
      </w:r>
    </w:p>
    <w:p w14:paraId="113EDABD">
      <w:pPr>
        <w:pStyle w:val="59"/>
        <w:ind w:firstLine="420"/>
      </w:pPr>
      <w:r>
        <w:rPr>
          <w:rFonts w:hint="eastAsia"/>
        </w:rPr>
        <w:t>本文件起草单位：广西壮族自治区水牛研究所、广西皇氏赛尔生物技术有限公司。</w:t>
      </w:r>
    </w:p>
    <w:p w14:paraId="55C37187">
      <w:pPr>
        <w:pStyle w:val="59"/>
        <w:ind w:firstLine="420"/>
      </w:pPr>
      <w:r>
        <w:rPr>
          <w:rFonts w:hint="eastAsia"/>
        </w:rPr>
        <w:t>本文件主要起草人：覃广胜、黄荣春、谭正准、黄 健、李 辉、韦亮源、陈明棠、黄加祥、钟华配、李兆和、杨春艳、郑海英、尚江华。</w:t>
      </w:r>
    </w:p>
    <w:p w14:paraId="52218321">
      <w:pPr>
        <w:pStyle w:val="59"/>
        <w:ind w:firstLine="420"/>
      </w:pPr>
    </w:p>
    <w:p w14:paraId="23DDE2D7">
      <w:pPr>
        <w:pStyle w:val="59"/>
        <w:ind w:firstLine="420"/>
        <w:sectPr>
          <w:pgSz w:w="11906" w:h="16838"/>
          <w:pgMar w:top="2410" w:right="1134" w:bottom="1134" w:left="1134" w:header="1418" w:footer="1134" w:gutter="284"/>
          <w:pgNumType w:fmt="upperRoman"/>
          <w:cols w:space="425" w:num="1"/>
          <w:formProt w:val="0"/>
          <w:docGrid w:type="lines" w:linePitch="312" w:charSpace="0"/>
        </w:sectPr>
      </w:pPr>
    </w:p>
    <w:bookmarkEnd w:id="23"/>
    <w:p w14:paraId="5DC7B279">
      <w:pPr>
        <w:spacing w:line="20" w:lineRule="exact"/>
        <w:jc w:val="center"/>
        <w:rPr>
          <w:rFonts w:ascii="黑体" w:hAnsi="黑体" w:eastAsia="黑体"/>
          <w:sz w:val="32"/>
          <w:szCs w:val="32"/>
        </w:rPr>
      </w:pPr>
      <w:bookmarkStart w:id="24" w:name="BookMark4"/>
    </w:p>
    <w:p w14:paraId="508FD759">
      <w:pPr>
        <w:spacing w:line="20" w:lineRule="exact"/>
        <w:jc w:val="center"/>
        <w:rPr>
          <w:rFonts w:ascii="黑体" w:hAnsi="黑体" w:eastAsia="黑体"/>
          <w:sz w:val="32"/>
          <w:szCs w:val="32"/>
        </w:rPr>
      </w:pPr>
    </w:p>
    <w:sdt>
      <w:sdtPr>
        <w:tag w:val="NEW_STAND_NAME"/>
        <w:id w:val="595910757"/>
        <w:lock w:val="sdtLocked"/>
        <w:placeholder>
          <w:docPart w:val="67A8DA418EE74094AEC1EBAC1885E0F1"/>
        </w:placeholder>
      </w:sdtPr>
      <w:sdtContent>
        <w:p w14:paraId="0C53DBA4">
          <w:pPr>
            <w:pStyle w:val="180"/>
            <w:spacing w:before="3" w:beforeLines="1" w:after="686" w:afterLines="220"/>
          </w:pPr>
          <w:bookmarkStart w:id="25" w:name="NEW_STAND_NAME"/>
          <w:r>
            <w:rPr>
              <w:rFonts w:hint="eastAsia"/>
            </w:rPr>
            <w:t>奶水牛活体采卵操作技术规程</w:t>
          </w:r>
        </w:p>
      </w:sdtContent>
    </w:sdt>
    <w:bookmarkEnd w:id="25"/>
    <w:p w14:paraId="6D756783">
      <w:pPr>
        <w:pStyle w:val="107"/>
        <w:snapToGrid w:val="0"/>
        <w:spacing w:before="156" w:beforeLines="50" w:after="156" w:afterLines="50"/>
        <w:rPr>
          <w:szCs w:val="21"/>
        </w:rPr>
      </w:pPr>
      <w:bookmarkStart w:id="26" w:name="_Toc26986771"/>
      <w:bookmarkStart w:id="27" w:name="_Toc24884218"/>
      <w:bookmarkStart w:id="28" w:name="_Toc26718930"/>
      <w:bookmarkStart w:id="29" w:name="_Toc26648465"/>
      <w:bookmarkStart w:id="30" w:name="_Toc24884211"/>
      <w:bookmarkStart w:id="31" w:name="_Toc17233333"/>
      <w:bookmarkStart w:id="32" w:name="_Toc17233325"/>
      <w:bookmarkStart w:id="33" w:name="_Toc26986530"/>
      <w:bookmarkStart w:id="34" w:name="_Toc149040916"/>
      <w:r>
        <w:rPr>
          <w:rFonts w:hint="eastAsia"/>
          <w:szCs w:val="21"/>
        </w:rPr>
        <w:t>范围</w:t>
      </w:r>
      <w:bookmarkEnd w:id="26"/>
      <w:bookmarkEnd w:id="27"/>
      <w:bookmarkEnd w:id="28"/>
      <w:bookmarkEnd w:id="29"/>
      <w:bookmarkEnd w:id="30"/>
      <w:bookmarkEnd w:id="31"/>
      <w:bookmarkEnd w:id="32"/>
      <w:bookmarkEnd w:id="33"/>
      <w:bookmarkEnd w:id="34"/>
    </w:p>
    <w:p w14:paraId="67C3A7E6">
      <w:pPr>
        <w:pStyle w:val="59"/>
        <w:ind w:firstLine="420"/>
      </w:pPr>
      <w:bookmarkStart w:id="35" w:name="_Toc24884219"/>
      <w:bookmarkStart w:id="36" w:name="_Toc17233326"/>
      <w:bookmarkStart w:id="37" w:name="_Toc17233334"/>
      <w:bookmarkStart w:id="38" w:name="_Toc24884212"/>
      <w:bookmarkStart w:id="39" w:name="_Toc26648466"/>
      <w:r>
        <w:rPr>
          <w:rFonts w:hint="eastAsia"/>
        </w:rPr>
        <w:t>本文件界定了奶水牛活体采卵涉及的术语和定义，规定了供体牛的选择和饲养、采卵频率、采卵前准备、采卵操作、采卵后操作、采集卵母细胞资料记录等方面的操作指示，描述了操作过程信息的追溯方法。</w:t>
      </w:r>
    </w:p>
    <w:p w14:paraId="099CD007">
      <w:pPr>
        <w:pStyle w:val="59"/>
        <w:ind w:firstLine="420"/>
      </w:pPr>
      <w:r>
        <w:rPr>
          <w:rFonts w:hint="eastAsia"/>
        </w:rPr>
        <w:t>本规程适用于奶水牛的活体采卵技术的规范化操作。</w:t>
      </w:r>
    </w:p>
    <w:p w14:paraId="52F54EFF">
      <w:pPr>
        <w:pStyle w:val="107"/>
        <w:snapToGrid w:val="0"/>
        <w:spacing w:before="156" w:beforeLines="50" w:after="156" w:afterLines="50"/>
        <w:rPr>
          <w:szCs w:val="21"/>
        </w:rPr>
      </w:pPr>
      <w:bookmarkStart w:id="40" w:name="_Toc26718931"/>
      <w:bookmarkStart w:id="41" w:name="_Toc26986531"/>
      <w:bookmarkStart w:id="42" w:name="_Toc149040917"/>
      <w:bookmarkStart w:id="43" w:name="_Toc26986772"/>
      <w:r>
        <w:rPr>
          <w:rFonts w:hint="eastAsia"/>
          <w:szCs w:val="21"/>
        </w:rPr>
        <w:t>规范性引用文件</w:t>
      </w:r>
      <w:bookmarkEnd w:id="35"/>
      <w:bookmarkEnd w:id="36"/>
      <w:bookmarkEnd w:id="37"/>
      <w:bookmarkEnd w:id="38"/>
      <w:bookmarkEnd w:id="39"/>
      <w:bookmarkEnd w:id="40"/>
      <w:bookmarkEnd w:id="41"/>
      <w:bookmarkEnd w:id="42"/>
      <w:bookmarkEnd w:id="43"/>
    </w:p>
    <w:sdt>
      <w:sdtPr>
        <w:rPr>
          <w:rFonts w:hint="eastAsia"/>
          <w:szCs w:val="21"/>
        </w:rPr>
        <w:id w:val="715848253"/>
        <w:placeholder>
          <w:docPart w:val="92FFAA96B54D465D97E6D6502588B09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szCs w:val="21"/>
        </w:rPr>
      </w:sdtEndPr>
      <w:sdtContent>
        <w:p w14:paraId="3C215273">
          <w:pPr>
            <w:pStyle w:val="59"/>
            <w:snapToGrid w:val="0"/>
            <w:spacing w:before="156" w:beforeLines="50" w:after="156" w:afterLines="50"/>
            <w:ind w:firstLine="420"/>
            <w:rPr>
              <w:szCs w:val="21"/>
            </w:rPr>
          </w:pPr>
          <w:r>
            <w:rPr>
              <w:rFonts w:hint="eastAsia"/>
              <w:szCs w:val="21"/>
            </w:rPr>
            <w:t>本文件没有规范性引用文件。</w:t>
          </w:r>
        </w:p>
      </w:sdtContent>
    </w:sdt>
    <w:p w14:paraId="5F51140D">
      <w:pPr>
        <w:pStyle w:val="107"/>
        <w:snapToGrid w:val="0"/>
        <w:spacing w:before="156" w:beforeLines="50" w:after="156" w:afterLines="50"/>
        <w:rPr>
          <w:szCs w:val="21"/>
        </w:rPr>
      </w:pPr>
      <w:bookmarkStart w:id="44" w:name="_Toc149040918"/>
      <w:r>
        <w:rPr>
          <w:rFonts w:hint="eastAsia"/>
          <w:szCs w:val="21"/>
        </w:rPr>
        <w:t>术语和定义</w:t>
      </w:r>
      <w:bookmarkEnd w:id="44"/>
    </w:p>
    <w:sdt>
      <w:sdtPr>
        <w:rPr>
          <w:szCs w:val="21"/>
        </w:rPr>
        <w:id w:val="-1909835108"/>
        <w:placeholder>
          <w:docPart w:val="791951AAE6044875805A34B8CEA3D4A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szCs w:val="21"/>
        </w:rPr>
      </w:sdtEndPr>
      <w:sdtContent>
        <w:p w14:paraId="4A97CB2B">
          <w:pPr>
            <w:pStyle w:val="59"/>
            <w:snapToGrid w:val="0"/>
            <w:spacing w:before="156" w:beforeLines="50" w:after="156" w:afterLines="50"/>
            <w:ind w:firstLine="199" w:firstLineChars="95"/>
            <w:rPr>
              <w:szCs w:val="21"/>
            </w:rPr>
          </w:pPr>
          <w:bookmarkStart w:id="45" w:name="_Toc26986532"/>
          <w:bookmarkEnd w:id="45"/>
          <w:r>
            <w:rPr>
              <w:szCs w:val="21"/>
            </w:rPr>
            <w:t>下列术语和定义适用于本文件。</w:t>
          </w:r>
        </w:p>
      </w:sdtContent>
    </w:sdt>
    <w:p w14:paraId="1AA18BA8">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活体采卵  ovum pick-up</w:t>
      </w:r>
    </w:p>
    <w:p w14:paraId="48D87E20">
      <w:pPr>
        <w:pStyle w:val="59"/>
        <w:snapToGrid w:val="0"/>
        <w:spacing w:before="156" w:beforeLines="50" w:after="156" w:afterLines="50"/>
        <w:ind w:firstLine="420"/>
        <w:rPr>
          <w:szCs w:val="21"/>
        </w:rPr>
      </w:pPr>
      <w:r>
        <w:rPr>
          <w:rFonts w:hint="eastAsia"/>
          <w:szCs w:val="21"/>
        </w:rPr>
        <w:t>卵母细胞的活体采集技术（简称活体采卵）是借助超声波或内窥镜观察，直接从活体母牛卵巢上抽取卵母细胞的技术，通过体外受精技术进行体外成熟培养，可生产大量系谱明确的胚胎。</w:t>
      </w:r>
    </w:p>
    <w:p w14:paraId="51F90F97">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供体水牛  donor </w:t>
      </w:r>
      <w:r>
        <w:rPr>
          <w:rFonts w:hint="eastAsia" w:ascii="黑体" w:hAnsi="黑体" w:eastAsia="黑体"/>
          <w:color w:val="000000" w:themeColor="text1"/>
          <w14:textFill>
            <w14:solidFill>
              <w14:schemeClr w14:val="tx1"/>
            </w14:solidFill>
          </w14:textFill>
        </w:rPr>
        <w:t>buffalo</w:t>
      </w:r>
      <w:r>
        <w:rPr>
          <w:rFonts w:hint="eastAsia" w:ascii="黑体" w:hAnsi="黑体" w:eastAsia="黑体"/>
          <w:color w:val="FF0000"/>
        </w:rPr>
        <w:t xml:space="preserve"> </w:t>
      </w:r>
    </w:p>
    <w:p w14:paraId="7FBD341A">
      <w:pPr>
        <w:pStyle w:val="59"/>
        <w:ind w:firstLine="420"/>
      </w:pPr>
      <w:r>
        <w:rPr>
          <w:rFonts w:hint="eastAsia"/>
        </w:rPr>
        <w:t>提供卵母细胞的母水牛称为供体（良种）。</w:t>
      </w:r>
    </w:p>
    <w:p w14:paraId="37F42484">
      <w:pPr>
        <w:pStyle w:val="107"/>
        <w:spacing w:before="312" w:after="312"/>
      </w:pPr>
      <w:bookmarkStart w:id="46" w:name="_Toc149040919"/>
      <w:r>
        <w:rPr>
          <w:rFonts w:hint="eastAsia"/>
        </w:rPr>
        <w:t>供体水牛的选择和饲养</w:t>
      </w:r>
      <w:bookmarkEnd w:id="46"/>
    </w:p>
    <w:p w14:paraId="58400C14">
      <w:pPr>
        <w:pStyle w:val="108"/>
        <w:spacing w:before="156" w:after="156"/>
      </w:pPr>
      <w:bookmarkStart w:id="47" w:name="_Toc149040920"/>
      <w:r>
        <w:rPr>
          <w:rFonts w:hint="eastAsia"/>
        </w:rPr>
        <w:t>供体水牛的选择</w:t>
      </w:r>
      <w:bookmarkEnd w:id="47"/>
    </w:p>
    <w:p w14:paraId="5B3763FA">
      <w:pPr>
        <w:pStyle w:val="59"/>
        <w:ind w:firstLine="420"/>
      </w:pPr>
      <w:r>
        <w:rPr>
          <w:rFonts w:hint="eastAsia"/>
        </w:rPr>
        <w:t>选择年龄在2.5～10岁之间、品种优良、生产性能好、遗传稳定、谱系清楚，且生殖器官发育正常，尤其是卵巢饱满富有弹性，周长半径约2</w:t>
      </w:r>
      <w:r>
        <w:rPr>
          <w:rFonts w:hint="eastAsia"/>
          <w:vertAlign w:val="subscript"/>
        </w:rPr>
        <w:t xml:space="preserve"> </w:t>
      </w:r>
      <w:r>
        <w:rPr>
          <w:rFonts w:hint="eastAsia"/>
        </w:rPr>
        <w:t>cm以上，卵巢韧带够长，无阴道炎、子宫内膜炎、卵巢囊肿等疾病，体质健壮、繁殖机能正常，无遗传和传染性疾病的母水牛。</w:t>
      </w:r>
    </w:p>
    <w:p w14:paraId="35EF09FB">
      <w:pPr>
        <w:pStyle w:val="108"/>
        <w:spacing w:before="156" w:after="156"/>
      </w:pPr>
      <w:bookmarkStart w:id="48" w:name="_Toc149040921"/>
      <w:r>
        <w:rPr>
          <w:rFonts w:hint="eastAsia"/>
        </w:rPr>
        <w:t>供体水牛的饲养</w:t>
      </w:r>
      <w:bookmarkEnd w:id="48"/>
    </w:p>
    <w:p w14:paraId="16892E7D">
      <w:pPr>
        <w:pStyle w:val="168"/>
      </w:pPr>
      <w:r>
        <w:rPr>
          <w:rFonts w:hint="eastAsia"/>
        </w:rPr>
        <w:t>供体水牛饲养在相对固定栏舍内，密度适中，环境卫生好。</w:t>
      </w:r>
    </w:p>
    <w:p w14:paraId="27EB8839">
      <w:pPr>
        <w:pStyle w:val="168"/>
      </w:pPr>
      <w:r>
        <w:rPr>
          <w:rFonts w:hint="eastAsia"/>
        </w:rPr>
        <w:t>活体采卵前5周，加强饲养管理，在饲料中添加多维（包括维生素A、D、E）和微量元素，剂量参见产品说明。</w:t>
      </w:r>
    </w:p>
    <w:p w14:paraId="696D8AA3">
      <w:pPr>
        <w:pStyle w:val="168"/>
      </w:pPr>
      <w:r>
        <w:rPr>
          <w:rFonts w:hint="eastAsia"/>
        </w:rPr>
        <w:t>饮水清洁卫生。</w:t>
      </w:r>
    </w:p>
    <w:p w14:paraId="428F9A8E">
      <w:pPr>
        <w:pStyle w:val="168"/>
      </w:pPr>
      <w:r>
        <w:rPr>
          <w:rFonts w:hint="eastAsia"/>
        </w:rPr>
        <w:t>采卵前2周，避免疫苗注射和转群应激。</w:t>
      </w:r>
    </w:p>
    <w:p w14:paraId="78EDF759">
      <w:pPr>
        <w:pStyle w:val="108"/>
        <w:numPr>
          <w:ilvl w:val="0"/>
          <w:numId w:val="0"/>
        </w:numPr>
        <w:spacing w:before="156" w:after="156"/>
      </w:pPr>
    </w:p>
    <w:p w14:paraId="36AD2AAA">
      <w:pPr>
        <w:pStyle w:val="59"/>
        <w:ind w:firstLine="0" w:firstLineChars="0"/>
      </w:pPr>
    </w:p>
    <w:p w14:paraId="372D807F">
      <w:pPr>
        <w:pStyle w:val="107"/>
        <w:spacing w:before="312" w:after="312"/>
      </w:pPr>
      <w:bookmarkStart w:id="49" w:name="_Toc149040922"/>
      <w:r>
        <w:rPr>
          <w:rFonts w:hint="eastAsia"/>
        </w:rPr>
        <w:t>采卵频率</w:t>
      </w:r>
      <w:bookmarkEnd w:id="49"/>
    </w:p>
    <w:p w14:paraId="73D21077">
      <w:pPr>
        <w:pStyle w:val="59"/>
        <w:ind w:firstLine="420"/>
      </w:pPr>
      <w:r>
        <w:rPr>
          <w:rFonts w:hint="eastAsia"/>
        </w:rPr>
        <w:t>处于空怀期或怀孕后1～3月内的奶水牛，每周采卵2次，中间间隔3</w:t>
      </w:r>
      <w:r>
        <w:rPr>
          <w:vertAlign w:val="subscript"/>
        </w:rPr>
        <w:t xml:space="preserve"> </w:t>
      </w:r>
      <w:r>
        <w:rPr>
          <w:rFonts w:hint="eastAsia"/>
        </w:rPr>
        <w:t>d。同一批牛连续采卵最好不超过3个月。</w:t>
      </w:r>
    </w:p>
    <w:p w14:paraId="28545F53">
      <w:pPr>
        <w:pStyle w:val="107"/>
        <w:spacing w:before="312" w:after="312"/>
      </w:pPr>
      <w:bookmarkStart w:id="50" w:name="_Toc149040923"/>
      <w:r>
        <w:rPr>
          <w:rFonts w:hint="eastAsia"/>
        </w:rPr>
        <w:t>采卵前准备</w:t>
      </w:r>
      <w:bookmarkEnd w:id="50"/>
    </w:p>
    <w:p w14:paraId="21E323AE">
      <w:pPr>
        <w:pStyle w:val="108"/>
        <w:spacing w:before="156" w:after="156"/>
      </w:pPr>
      <w:bookmarkStart w:id="51" w:name="_Toc149040924"/>
      <w:r>
        <w:rPr>
          <w:rFonts w:hint="eastAsia"/>
        </w:rPr>
        <w:t>仪器设备</w:t>
      </w:r>
      <w:bookmarkEnd w:id="51"/>
    </w:p>
    <w:p w14:paraId="035BE378">
      <w:pPr>
        <w:pStyle w:val="168"/>
        <w:numPr>
          <w:ilvl w:val="255"/>
          <w:numId w:val="0"/>
        </w:numPr>
        <w:ind w:firstLine="420" w:firstLineChars="200"/>
      </w:pPr>
      <w:r>
        <w:rPr>
          <w:rFonts w:hint="eastAsia"/>
        </w:rPr>
        <w:t>B型超声波显像仪、7.5</w:t>
      </w:r>
      <w:r>
        <w:rPr>
          <w:rFonts w:hint="eastAsia"/>
          <w:vertAlign w:val="subscript"/>
        </w:rPr>
        <w:t xml:space="preserve"> </w:t>
      </w:r>
      <w:r>
        <w:rPr>
          <w:rFonts w:hint="eastAsia"/>
        </w:rPr>
        <w:t>MHz/5.0</w:t>
      </w:r>
      <w:r>
        <w:rPr>
          <w:rFonts w:hint="eastAsia"/>
          <w:vertAlign w:val="subscript"/>
        </w:rPr>
        <w:t xml:space="preserve"> </w:t>
      </w:r>
      <w:r>
        <w:rPr>
          <w:rFonts w:hint="eastAsia"/>
        </w:rPr>
        <w:t>MHz扇形阴道扫描探头、18G采卵针（针长60</w:t>
      </w:r>
      <w:r>
        <w:rPr>
          <w:rFonts w:hint="eastAsia"/>
          <w:vertAlign w:val="subscript"/>
        </w:rPr>
        <w:t xml:space="preserve"> </w:t>
      </w:r>
      <w:r>
        <w:rPr>
          <w:rFonts w:hint="eastAsia"/>
        </w:rPr>
        <w:t>cm，管长120</w:t>
      </w:r>
      <w:r>
        <w:rPr>
          <w:rFonts w:hint="eastAsia"/>
          <w:vertAlign w:val="subscript"/>
        </w:rPr>
        <w:t xml:space="preserve"> </w:t>
      </w:r>
      <w:r>
        <w:rPr>
          <w:rFonts w:hint="eastAsia"/>
        </w:rPr>
        <w:t>cm）、真空泵、恒温槽、50</w:t>
      </w:r>
      <w:r>
        <w:rPr>
          <w:rFonts w:hint="eastAsia"/>
          <w:vertAlign w:val="subscript"/>
        </w:rPr>
        <w:t xml:space="preserve"> </w:t>
      </w:r>
      <w:r>
        <w:rPr>
          <w:rFonts w:hint="eastAsia"/>
        </w:rPr>
        <w:t>mL卵泡液收集管、保定架、器械车、长臂手套、绑牛尾巴绳、毛巾、镊子、酒精棉球、碘酊棉球等。</w:t>
      </w:r>
    </w:p>
    <w:p w14:paraId="328EE28A">
      <w:pPr>
        <w:pStyle w:val="108"/>
        <w:spacing w:before="156" w:after="156"/>
      </w:pPr>
      <w:bookmarkStart w:id="52" w:name="_Toc149040925"/>
      <w:r>
        <w:rPr>
          <w:rFonts w:hint="eastAsia"/>
        </w:rPr>
        <w:t>药品和试剂</w:t>
      </w:r>
      <w:bookmarkEnd w:id="52"/>
    </w:p>
    <w:p w14:paraId="285B1790">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消毒液：0.1％新洁尔灭。</w:t>
      </w:r>
    </w:p>
    <w:p w14:paraId="225957CC">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润滑液：凡士林、液体石蜡。</w:t>
      </w:r>
    </w:p>
    <w:p w14:paraId="157AFBF5">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超数排卵药物：促卵泡生成素。</w:t>
      </w:r>
    </w:p>
    <w:p w14:paraId="44CA415F">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促黄体溶解：氯前列醇。</w:t>
      </w:r>
    </w:p>
    <w:p w14:paraId="57E078A8">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麻醉药：普鲁卡因、静松灵、鹿眠宁等。</w:t>
      </w:r>
    </w:p>
    <w:p w14:paraId="39C6A021">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苏醒药：鹿醒宁。</w:t>
      </w:r>
    </w:p>
    <w:p w14:paraId="1F8E62AA">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采卵液：磷酸盐缓冲液(DPBS)+3％胎牛血清+100</w:t>
      </w:r>
      <w:r>
        <w:rPr>
          <w:rFonts w:hint="eastAsia" w:hAnsi="宋体"/>
          <w:color w:val="000000" w:themeColor="text1"/>
          <w:vertAlign w:val="subscript"/>
          <w14:textFill>
            <w14:solidFill>
              <w14:schemeClr w14:val="tx1"/>
            </w14:solidFill>
          </w14:textFill>
        </w:rPr>
        <w:t xml:space="preserve"> </w:t>
      </w:r>
      <w:r>
        <w:rPr>
          <w:rFonts w:hAnsi="宋体"/>
          <w:color w:val="000000" w:themeColor="text1"/>
          <w14:textFill>
            <w14:solidFill>
              <w14:schemeClr w14:val="tx1"/>
            </w14:solidFill>
          </w14:textFill>
        </w:rPr>
        <w:t>μ</w:t>
      </w:r>
      <w:r>
        <w:rPr>
          <w:rFonts w:hint="eastAsia" w:hAnsi="宋体"/>
          <w:color w:val="000000" w:themeColor="text1"/>
          <w14:textFill>
            <w14:solidFill>
              <w14:schemeClr w14:val="tx1"/>
            </w14:solidFill>
          </w14:textFill>
        </w:rPr>
        <w:t>g</w:t>
      </w:r>
      <w:r>
        <w:rPr>
          <w:rFonts w:hint="eastAsia"/>
          <w:color w:val="000000" w:themeColor="text1"/>
          <w14:textFill>
            <w14:solidFill>
              <w14:schemeClr w14:val="tx1"/>
            </w14:solidFill>
          </w14:textFill>
        </w:rPr>
        <w:t>/mL青霉素+60</w:t>
      </w:r>
      <w:r>
        <w:rPr>
          <w:rFonts w:hint="eastAsia"/>
          <w:color w:val="000000" w:themeColor="text1"/>
          <w:vertAlign w:val="subscript"/>
          <w14:textFill>
            <w14:solidFill>
              <w14:schemeClr w14:val="tx1"/>
            </w14:solidFill>
          </w14:textFill>
        </w:rPr>
        <w:t xml:space="preserve"> </w:t>
      </w:r>
      <w:r>
        <w:rPr>
          <w:rFonts w:hint="eastAsia"/>
          <w:color w:val="000000" w:themeColor="text1"/>
          <w14:textFill>
            <w14:solidFill>
              <w14:schemeClr w14:val="tx1"/>
            </w14:solidFill>
          </w14:textFill>
        </w:rPr>
        <w:t>mg/mL链霉素+10</w:t>
      </w:r>
      <w:r>
        <w:rPr>
          <w:rFonts w:hint="eastAsia"/>
          <w:color w:val="000000" w:themeColor="text1"/>
          <w:vertAlign w:val="subscript"/>
          <w14:textFill>
            <w14:solidFill>
              <w14:schemeClr w14:val="tx1"/>
            </w14:solidFill>
          </w14:textFill>
        </w:rPr>
        <w:t xml:space="preserve"> </w:t>
      </w:r>
      <w:r>
        <w:rPr>
          <w:rFonts w:hint="eastAsia"/>
          <w:color w:val="000000" w:themeColor="text1"/>
          <w14:textFill>
            <w14:solidFill>
              <w14:schemeClr w14:val="tx1"/>
            </w14:solidFill>
          </w14:textFill>
        </w:rPr>
        <w:t>IU/mL肝素。</w:t>
      </w:r>
    </w:p>
    <w:p w14:paraId="37571E04">
      <w:pPr>
        <w:pStyle w:val="108"/>
        <w:spacing w:before="156" w:after="156"/>
      </w:pPr>
      <w:bookmarkStart w:id="53" w:name="_Toc149040926"/>
      <w:r>
        <w:rPr>
          <w:rFonts w:hint="eastAsia"/>
        </w:rPr>
        <w:t>供体水牛的准备</w:t>
      </w:r>
      <w:bookmarkEnd w:id="53"/>
    </w:p>
    <w:p w14:paraId="39FD1030">
      <w:pPr>
        <w:pStyle w:val="168"/>
      </w:pPr>
      <w:r>
        <w:rPr>
          <w:rFonts w:hint="eastAsia"/>
        </w:rPr>
        <w:t>将供体水牛固定到保定架内。</w:t>
      </w:r>
    </w:p>
    <w:p w14:paraId="26D59A55">
      <w:pPr>
        <w:pStyle w:val="168"/>
      </w:pPr>
      <w:r>
        <w:rPr>
          <w:rFonts w:hint="eastAsia"/>
        </w:rPr>
        <w:t>根据供体水牛个体差异、应激敏感程度选择是否麻醉，麻醉方式有局部麻醉和全身麻醉两种。</w:t>
      </w:r>
    </w:p>
    <w:p w14:paraId="4D373F80">
      <w:pPr>
        <w:pStyle w:val="168"/>
      </w:pPr>
      <w:r>
        <w:rPr>
          <w:rFonts w:hint="eastAsia"/>
        </w:rPr>
        <w:t>在母水牛受应激反应小，但进行活体采卵时，臀部容易左右摆动，且爱甩动尾巴，直肠强直收缩，影响卵母细胞取出的情况下采用局部麻醉，宜选择3％普鲁卡因荐尾间隙硬膜外传导麻醉，具体步骤为：</w:t>
      </w:r>
    </w:p>
    <w:p w14:paraId="707FA324">
      <w:pPr>
        <w:pStyle w:val="177"/>
      </w:pPr>
      <w:r>
        <w:rPr>
          <w:rFonts w:hint="eastAsia"/>
        </w:rPr>
        <w:t>先将尾下拉活动，尾根背侧出现小凹陷处即荐尾间隙；</w:t>
      </w:r>
    </w:p>
    <w:p w14:paraId="38593E55">
      <w:pPr>
        <w:pStyle w:val="177"/>
      </w:pPr>
      <w:r>
        <w:rPr>
          <w:rFonts w:hint="eastAsia"/>
        </w:rPr>
        <w:t>用5％碘酊棉球对荐尾间隙进行局部消毒，再用75％酒精脱碘；</w:t>
      </w:r>
    </w:p>
    <w:p w14:paraId="5FE8B9BD">
      <w:pPr>
        <w:pStyle w:val="177"/>
      </w:pPr>
      <w:r>
        <w:rPr>
          <w:rFonts w:hint="eastAsia"/>
        </w:rPr>
        <w:t>抽取3％普鲁卡因剂量2</w:t>
      </w:r>
      <w:r>
        <w:rPr>
          <w:rFonts w:hint="eastAsia"/>
          <w:vertAlign w:val="subscript"/>
        </w:rPr>
        <w:t xml:space="preserve"> </w:t>
      </w:r>
      <w:r>
        <w:rPr>
          <w:rFonts w:hint="eastAsia"/>
        </w:rPr>
        <w:t>mL～3</w:t>
      </w:r>
      <w:r>
        <w:rPr>
          <w:rFonts w:hint="eastAsia"/>
          <w:vertAlign w:val="subscript"/>
        </w:rPr>
        <w:t xml:space="preserve"> </w:t>
      </w:r>
      <w:r>
        <w:rPr>
          <w:rFonts w:hint="eastAsia"/>
        </w:rPr>
        <w:t>mL，视牛身材体况而定；荐尾间隙硬膜外局部传导麻醉选用灭菌9#长针，注射器可选用5</w:t>
      </w:r>
      <w:r>
        <w:rPr>
          <w:rFonts w:hint="eastAsia"/>
          <w:vertAlign w:val="subscript"/>
        </w:rPr>
        <w:t xml:space="preserve"> </w:t>
      </w:r>
      <w:r>
        <w:rPr>
          <w:rFonts w:hint="eastAsia"/>
        </w:rPr>
        <w:t>mL或10</w:t>
      </w:r>
      <w:r>
        <w:rPr>
          <w:rFonts w:hint="eastAsia"/>
          <w:vertAlign w:val="subscript"/>
        </w:rPr>
        <w:t xml:space="preserve"> </w:t>
      </w:r>
      <w:r>
        <w:rPr>
          <w:rFonts w:hint="eastAsia"/>
        </w:rPr>
        <w:t>mL一次性注射器；</w:t>
      </w:r>
    </w:p>
    <w:p w14:paraId="7FA988D8">
      <w:pPr>
        <w:pStyle w:val="177"/>
      </w:pPr>
      <w:r>
        <w:rPr>
          <w:rFonts w:hint="eastAsia"/>
        </w:rPr>
        <w:t>先用针头对准荐尾间隙，找好下针位置穿刺，针头与尾部呈直角，刺到硬膜外腔内；</w:t>
      </w:r>
    </w:p>
    <w:p w14:paraId="5A025DF7">
      <w:pPr>
        <w:pStyle w:val="177"/>
      </w:pPr>
      <w:r>
        <w:rPr>
          <w:rFonts w:hint="eastAsia"/>
        </w:rPr>
        <w:t>将针管接到针头上，先回抽注射器芯，观察有无回血，无回血时将麻醉剂慢慢推入；</w:t>
      </w:r>
    </w:p>
    <w:p w14:paraId="5B30170E">
      <w:pPr>
        <w:pStyle w:val="177"/>
      </w:pPr>
      <w:r>
        <w:rPr>
          <w:rFonts w:hint="eastAsia"/>
        </w:rPr>
        <w:t>判断麻醉效果是否有效，以牛尾部完全松弛、肛门及会阴部轻触不收缩为准。</w:t>
      </w:r>
    </w:p>
    <w:p w14:paraId="32FEF6F0">
      <w:pPr>
        <w:pStyle w:val="168"/>
        <w:rPr>
          <w:szCs w:val="21"/>
        </w:rPr>
      </w:pPr>
      <w:r>
        <w:rPr>
          <w:rFonts w:hint="eastAsia"/>
          <w:szCs w:val="21"/>
        </w:rPr>
        <w:t>在母水牛</w:t>
      </w:r>
      <w:r>
        <w:rPr>
          <w:rFonts w:hint="eastAsia"/>
        </w:rPr>
        <w:t>性情狂躁，受应激反应过大，极为不配合，或经过局麻仍无法进行操作的情况下采用全身麻醉，宜选择肌肉注射</w:t>
      </w:r>
      <w:r>
        <w:rPr>
          <w:rFonts w:hint="eastAsia"/>
          <w:szCs w:val="21"/>
        </w:rPr>
        <w:t>5％静松灵小剂量镇静，具体步骤为：</w:t>
      </w:r>
    </w:p>
    <w:p w14:paraId="4BF825D5">
      <w:pPr>
        <w:pStyle w:val="177"/>
        <w:numPr>
          <w:ilvl w:val="0"/>
          <w:numId w:val="32"/>
        </w:numPr>
      </w:pPr>
      <w:r>
        <w:rPr>
          <w:rFonts w:hint="eastAsia"/>
        </w:rPr>
        <w:t>调好注射器，根据个体差异、敏感程度选择适宜剂量，抽取5％静松灵0.3</w:t>
      </w:r>
      <w:r>
        <w:rPr>
          <w:rFonts w:hint="eastAsia"/>
          <w:vertAlign w:val="subscript"/>
        </w:rPr>
        <w:t xml:space="preserve"> </w:t>
      </w:r>
      <w:r>
        <w:rPr>
          <w:rFonts w:hint="eastAsia"/>
        </w:rPr>
        <w:t>mL～1.0</w:t>
      </w:r>
      <w:r>
        <w:rPr>
          <w:rFonts w:hint="eastAsia"/>
          <w:vertAlign w:val="subscript"/>
        </w:rPr>
        <w:t xml:space="preserve"> </w:t>
      </w:r>
      <w:r>
        <w:rPr>
          <w:rFonts w:hint="eastAsia"/>
        </w:rPr>
        <w:t>mL；</w:t>
      </w:r>
    </w:p>
    <w:p w14:paraId="00916E95">
      <w:pPr>
        <w:pStyle w:val="177"/>
      </w:pPr>
      <w:r>
        <w:rPr>
          <w:rFonts w:hint="eastAsia"/>
        </w:rPr>
        <w:t>先在牛只颈侧或臀部消毒注射部位，取下针头后，准确迅速地刺向预定部位；</w:t>
      </w:r>
    </w:p>
    <w:p w14:paraId="64C27FA5">
      <w:pPr>
        <w:pStyle w:val="177"/>
      </w:pPr>
      <w:r>
        <w:rPr>
          <w:rFonts w:hint="eastAsia"/>
        </w:rPr>
        <w:t>待牛安静后，接上注射器，将药液推入，再次消毒；</w:t>
      </w:r>
    </w:p>
    <w:p w14:paraId="4E8EEBD9">
      <w:pPr>
        <w:pStyle w:val="177"/>
      </w:pPr>
      <w:r>
        <w:rPr>
          <w:rFonts w:hint="eastAsia"/>
        </w:rPr>
        <w:t>用药后8</w:t>
      </w:r>
      <w:r>
        <w:rPr>
          <w:rFonts w:hint="eastAsia"/>
          <w:vertAlign w:val="subscript"/>
        </w:rPr>
        <w:t xml:space="preserve"> </w:t>
      </w:r>
      <w:r>
        <w:rPr>
          <w:rFonts w:hint="eastAsia"/>
        </w:rPr>
        <w:t>min～10</w:t>
      </w:r>
      <w:r>
        <w:rPr>
          <w:rFonts w:hint="eastAsia"/>
          <w:vertAlign w:val="subscript"/>
        </w:rPr>
        <w:t xml:space="preserve"> </w:t>
      </w:r>
      <w:r>
        <w:rPr>
          <w:rFonts w:hint="eastAsia"/>
        </w:rPr>
        <w:t>min出现药物作用，15</w:t>
      </w:r>
      <w:r>
        <w:rPr>
          <w:rFonts w:hint="eastAsia"/>
          <w:vertAlign w:val="subscript"/>
        </w:rPr>
        <w:t xml:space="preserve"> </w:t>
      </w:r>
      <w:r>
        <w:rPr>
          <w:rFonts w:hint="eastAsia"/>
        </w:rPr>
        <w:t>min</w:t>
      </w:r>
      <w:r>
        <w:t>内表现药物主要作用</w:t>
      </w:r>
      <w:r>
        <w:rPr>
          <w:rFonts w:hint="eastAsia"/>
        </w:rPr>
        <w:t>，</w:t>
      </w:r>
      <w:r>
        <w:t>动物安静，肌肉轻度</w:t>
      </w:r>
      <w:r>
        <w:rPr>
          <w:rFonts w:hint="eastAsia"/>
        </w:rPr>
        <w:t>松弛</w:t>
      </w:r>
      <w:bookmarkStart w:id="65" w:name="_GoBack"/>
      <w:bookmarkEnd w:id="65"/>
      <w:r>
        <w:t>，行动缓慢，舌拉出口腔外还能回缩，口腔湿润，少量流涎，反射迟钝，绝大多数能站立，人可接近并接受触摸，痛觉减弱，个别牛只也能自行卧地，胸卧，头颈前伸下垂，卧地10</w:t>
      </w:r>
      <w:r>
        <w:rPr>
          <w:rFonts w:hint="eastAsia"/>
          <w:vertAlign w:val="subscript"/>
        </w:rPr>
        <w:t xml:space="preserve"> </w:t>
      </w:r>
      <w:r>
        <w:rPr>
          <w:rFonts w:hint="eastAsia"/>
        </w:rPr>
        <w:t>min左右</w:t>
      </w:r>
      <w:r>
        <w:t>又自行起立</w:t>
      </w:r>
      <w:r>
        <w:rPr>
          <w:rFonts w:hint="eastAsia"/>
        </w:rPr>
        <w:t>，</w:t>
      </w:r>
      <w:r>
        <w:t>维持时间</w:t>
      </w:r>
      <w:r>
        <w:rPr>
          <w:rFonts w:hint="eastAsia"/>
        </w:rPr>
        <w:t>1</w:t>
      </w:r>
      <w:r>
        <w:rPr>
          <w:rFonts w:hint="eastAsia"/>
          <w:vertAlign w:val="subscript"/>
        </w:rPr>
        <w:t xml:space="preserve"> </w:t>
      </w:r>
      <w:r>
        <w:rPr>
          <w:rFonts w:hint="eastAsia"/>
        </w:rPr>
        <w:t>h～2</w:t>
      </w:r>
      <w:r>
        <w:rPr>
          <w:rFonts w:hint="eastAsia"/>
          <w:vertAlign w:val="subscript"/>
        </w:rPr>
        <w:t xml:space="preserve"> </w:t>
      </w:r>
      <w:r>
        <w:rPr>
          <w:rFonts w:hint="eastAsia"/>
        </w:rPr>
        <w:t>h。</w:t>
      </w:r>
    </w:p>
    <w:p w14:paraId="76A97353">
      <w:pPr>
        <w:pStyle w:val="108"/>
        <w:spacing w:before="156" w:after="156"/>
      </w:pPr>
      <w:bookmarkStart w:id="54" w:name="_Toc149040927"/>
      <w:r>
        <w:rPr>
          <w:rFonts w:hint="eastAsia"/>
        </w:rPr>
        <w:t>采卵器械调试</w:t>
      </w:r>
      <w:bookmarkEnd w:id="54"/>
    </w:p>
    <w:p w14:paraId="3D3A77AC">
      <w:pPr>
        <w:pStyle w:val="168"/>
      </w:pPr>
      <w:r>
        <w:rPr>
          <w:rFonts w:hint="eastAsia"/>
        </w:rPr>
        <w:t>将B型超声波仪装至器械车上，推至保定架后方，接通电源（220</w:t>
      </w:r>
      <w:r>
        <w:rPr>
          <w:rFonts w:hint="eastAsia"/>
          <w:vertAlign w:val="subscript"/>
        </w:rPr>
        <w:t xml:space="preserve"> </w:t>
      </w:r>
      <w:r>
        <w:rPr>
          <w:rFonts w:hint="eastAsia"/>
        </w:rPr>
        <w:t>V)，调好真空泵汞柱压力40</w:t>
      </w:r>
      <w:r>
        <w:rPr>
          <w:rFonts w:hint="eastAsia"/>
          <w:vertAlign w:val="subscript"/>
        </w:rPr>
        <w:t xml:space="preserve"> </w:t>
      </w:r>
      <w:r>
        <w:rPr>
          <w:rFonts w:hint="eastAsia"/>
        </w:rPr>
        <w:t>mmHg～50</w:t>
      </w:r>
      <w:r>
        <w:rPr>
          <w:rFonts w:hint="eastAsia"/>
          <w:vertAlign w:val="subscript"/>
        </w:rPr>
        <w:t xml:space="preserve"> </w:t>
      </w:r>
      <w:r>
        <w:rPr>
          <w:rFonts w:hint="eastAsia"/>
        </w:rPr>
        <w:t>mmHg。</w:t>
      </w:r>
    </w:p>
    <w:p w14:paraId="4932CE34">
      <w:pPr>
        <w:pStyle w:val="168"/>
      </w:pPr>
      <w:r>
        <w:rPr>
          <w:rFonts w:hint="eastAsia"/>
        </w:rPr>
        <w:t>把预先分装好的采卵液(每头母牛30</w:t>
      </w:r>
      <w:r>
        <w:rPr>
          <w:rFonts w:hint="eastAsia"/>
          <w:vertAlign w:val="subscript"/>
        </w:rPr>
        <w:t xml:space="preserve"> </w:t>
      </w:r>
      <w:r>
        <w:rPr>
          <w:rFonts w:hint="eastAsia"/>
        </w:rPr>
        <w:t>mL～50</w:t>
      </w:r>
      <w:r>
        <w:rPr>
          <w:rFonts w:hint="eastAsia"/>
          <w:vertAlign w:val="subscript"/>
        </w:rPr>
        <w:t xml:space="preserve"> </w:t>
      </w:r>
      <w:r>
        <w:rPr>
          <w:rFonts w:hint="eastAsia"/>
        </w:rPr>
        <w:t>mL)和1个空的50</w:t>
      </w:r>
      <w:r>
        <w:rPr>
          <w:rFonts w:hint="eastAsia"/>
          <w:vertAlign w:val="subscript"/>
        </w:rPr>
        <w:t xml:space="preserve"> </w:t>
      </w:r>
      <w:r>
        <w:rPr>
          <w:rFonts w:hint="eastAsia"/>
        </w:rPr>
        <w:t>mL卵泡液收集管</w:t>
      </w:r>
      <w:r>
        <w:rPr>
          <w:rFonts w:hint="eastAsia"/>
          <w:color w:val="000000" w:themeColor="text1"/>
          <w14:textFill>
            <w14:solidFill>
              <w14:schemeClr w14:val="tx1"/>
            </w14:solidFill>
          </w14:textFill>
        </w:rPr>
        <w:t>放入（38</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0.5）</w:t>
      </w:r>
      <w:r>
        <w:rPr>
          <w:rFonts w:hint="eastAsia"/>
          <w:color w:val="000000" w:themeColor="text1"/>
          <w:vertAlign w:val="subscript"/>
          <w14:textFill>
            <w14:solidFill>
              <w14:schemeClr w14:val="tx1"/>
            </w14:solidFill>
          </w14:textFill>
        </w:rPr>
        <w:t xml:space="preserve"> </w:t>
      </w:r>
      <w:r>
        <w:rPr>
          <w:rFonts w:hint="eastAsia"/>
          <w:color w:val="000000" w:themeColor="text1"/>
          <w14:textFill>
            <w14:solidFill>
              <w14:schemeClr w14:val="tx1"/>
            </w14:solidFill>
          </w14:textFill>
        </w:rPr>
        <w:t>℃</w:t>
      </w:r>
      <w:r>
        <w:rPr>
          <w:rFonts w:hint="eastAsia"/>
        </w:rPr>
        <w:t>恒温装置中。</w:t>
      </w:r>
    </w:p>
    <w:p w14:paraId="0729B16F">
      <w:pPr>
        <w:pStyle w:val="168"/>
      </w:pPr>
      <w:r>
        <w:rPr>
          <w:rFonts w:hint="eastAsia"/>
        </w:rPr>
        <w:t>将采卵针及连接胶管从消毒包中取出，采卵针安放于探头上的枪套卡槽内，胶管的另一端连接收集管，然后用采卵液通洗待用。</w:t>
      </w:r>
    </w:p>
    <w:p w14:paraId="089CC661">
      <w:pPr>
        <w:pStyle w:val="108"/>
        <w:spacing w:before="156" w:after="156"/>
      </w:pPr>
      <w:bookmarkStart w:id="55" w:name="_Toc149040928"/>
      <w:r>
        <w:rPr>
          <w:rFonts w:hint="eastAsia"/>
        </w:rPr>
        <w:t>采卵人员准备</w:t>
      </w:r>
      <w:bookmarkEnd w:id="55"/>
    </w:p>
    <w:p w14:paraId="6F3A6C90">
      <w:pPr>
        <w:pStyle w:val="59"/>
        <w:ind w:firstLine="420"/>
      </w:pPr>
      <w:r>
        <w:rPr>
          <w:rFonts w:hint="eastAsia"/>
        </w:rPr>
        <w:t>采卵技术人员要磨平指甲，带上长臂手套，涂上润滑油。</w:t>
      </w:r>
    </w:p>
    <w:p w14:paraId="5772D527">
      <w:pPr>
        <w:pStyle w:val="107"/>
        <w:spacing w:before="312" w:after="312"/>
      </w:pPr>
      <w:bookmarkStart w:id="56" w:name="_Toc149040929"/>
      <w:r>
        <w:rPr>
          <w:rFonts w:hint="eastAsia"/>
        </w:rPr>
        <w:t>采卵操作</w:t>
      </w:r>
      <w:bookmarkEnd w:id="56"/>
    </w:p>
    <w:p w14:paraId="3217E33A">
      <w:pPr>
        <w:pStyle w:val="165"/>
      </w:pPr>
      <w:r>
        <w:rPr>
          <w:rFonts w:hint="eastAsia"/>
        </w:rPr>
        <w:t>掏净供体牛直肠中的粪便，先用自来水洗干净后躯和外阴部，再用0.1％新洁尔灭消毒，最后用干净的毛巾擦干。</w:t>
      </w:r>
    </w:p>
    <w:p w14:paraId="2216152B">
      <w:pPr>
        <w:pStyle w:val="165"/>
      </w:pPr>
      <w:r>
        <w:rPr>
          <w:rFonts w:hint="eastAsia"/>
        </w:rPr>
        <w:t>操作者右手伸入直肠固定右侧卵巢。</w:t>
      </w:r>
    </w:p>
    <w:p w14:paraId="2A39A958">
      <w:pPr>
        <w:pStyle w:val="165"/>
      </w:pPr>
      <w:r>
        <w:rPr>
          <w:rFonts w:hint="eastAsia"/>
        </w:rPr>
        <w:t>左手将安装有采卵针的探头慢慢插入阴道，直抵阴道穹隆，把探头放在穹窿的右侧。</w:t>
      </w:r>
    </w:p>
    <w:p w14:paraId="3682C53F">
      <w:pPr>
        <w:pStyle w:val="165"/>
      </w:pPr>
      <w:r>
        <w:rPr>
          <w:rFonts w:hint="eastAsia"/>
        </w:rPr>
        <w:t>右手将卵巢牵引紧贴在探头前端，这时B型超声波仪的监视器上显示出卵巢图像，前后左右翻转卵巢，确定卵泡数，调整卵巢和探头位置，使卵泡位于穿刺导引线上。</w:t>
      </w:r>
    </w:p>
    <w:p w14:paraId="6062C086">
      <w:pPr>
        <w:pStyle w:val="165"/>
      </w:pPr>
      <w:r>
        <w:rPr>
          <w:rFonts w:hint="eastAsia"/>
        </w:rPr>
        <w:t>当卵泡清晰位于穿刺导引线上时，操作者向前推动探头上的采卵针穿刺卵泡，并同时用脚踏开关启动真空泵，一般采用40</w:t>
      </w:r>
      <w:r>
        <w:rPr>
          <w:rFonts w:hint="eastAsia"/>
          <w:vertAlign w:val="subscript"/>
        </w:rPr>
        <w:t xml:space="preserve"> </w:t>
      </w:r>
      <w:r>
        <w:rPr>
          <w:rFonts w:hint="eastAsia"/>
        </w:rPr>
        <w:t>mm～50</w:t>
      </w:r>
      <w:r>
        <w:rPr>
          <w:rFonts w:hint="eastAsia"/>
          <w:vertAlign w:val="subscript"/>
        </w:rPr>
        <w:t xml:space="preserve"> </w:t>
      </w:r>
      <w:r>
        <w:rPr>
          <w:rFonts w:hint="eastAsia"/>
        </w:rPr>
        <w:t>mm汞柱压力，从监视器上可观察到被抽吸卵泡的图像缩小，形态变得不规则，直至卵泡液被抽取干净后，卵泡图像消失，退出采卵针。</w:t>
      </w:r>
    </w:p>
    <w:p w14:paraId="64130B6C">
      <w:pPr>
        <w:pStyle w:val="165"/>
      </w:pPr>
      <w:r>
        <w:rPr>
          <w:rFonts w:hint="eastAsia"/>
        </w:rPr>
        <w:t>用含有肝素的PBS液冲洗采卵针及导管，卵泡液和冲洗液一同放入收集管。</w:t>
      </w:r>
    </w:p>
    <w:p w14:paraId="6B9F84EF">
      <w:pPr>
        <w:pStyle w:val="165"/>
      </w:pPr>
      <w:r>
        <w:rPr>
          <w:rFonts w:hint="eastAsia"/>
        </w:rPr>
        <w:t>对右侧卵巢上2</w:t>
      </w:r>
      <w:r>
        <w:rPr>
          <w:rFonts w:hint="eastAsia"/>
          <w:vertAlign w:val="subscript"/>
        </w:rPr>
        <w:t xml:space="preserve"> </w:t>
      </w:r>
      <w:r>
        <w:rPr>
          <w:rFonts w:hint="eastAsia"/>
        </w:rPr>
        <w:t>mm以上卵泡进行穿刺。</w:t>
      </w:r>
    </w:p>
    <w:p w14:paraId="4896B8E9">
      <w:pPr>
        <w:pStyle w:val="165"/>
      </w:pPr>
      <w:r>
        <w:rPr>
          <w:rFonts w:hint="eastAsia"/>
        </w:rPr>
        <w:t>换另一侧卵巢用同样方法进行卵泡穿刺抽吸卵泡液。</w:t>
      </w:r>
    </w:p>
    <w:p w14:paraId="6F92E4CC">
      <w:pPr>
        <w:pStyle w:val="165"/>
      </w:pPr>
      <w:r>
        <w:rPr>
          <w:rFonts w:hint="eastAsia"/>
        </w:rPr>
        <w:t>在抽吸卵泡过程中，每抽吸1～2个卵泡，用抽卵液冲洗1次采卵针及连接胶管，防止血液凝固在其中，影响继续穿刺和回收的卵母细胞。</w:t>
      </w:r>
    </w:p>
    <w:p w14:paraId="259780E1">
      <w:pPr>
        <w:pStyle w:val="165"/>
      </w:pPr>
      <w:r>
        <w:rPr>
          <w:rFonts w:hint="eastAsia"/>
        </w:rPr>
        <w:t>一头供体牛采卵结束后，尽快将卵泡液收集管送入实验室进行检卵和分级。</w:t>
      </w:r>
    </w:p>
    <w:p w14:paraId="0BFB2775">
      <w:pPr>
        <w:pStyle w:val="107"/>
        <w:spacing w:before="312" w:after="312"/>
      </w:pPr>
      <w:bookmarkStart w:id="57" w:name="_Toc149040930"/>
      <w:r>
        <w:rPr>
          <w:rFonts w:hint="eastAsia"/>
        </w:rPr>
        <w:t>采卵后操作</w:t>
      </w:r>
      <w:bookmarkEnd w:id="57"/>
    </w:p>
    <w:p w14:paraId="2553122C">
      <w:pPr>
        <w:pStyle w:val="59"/>
        <w:ind w:firstLine="420"/>
      </w:pPr>
      <w:r>
        <w:rPr>
          <w:rFonts w:hint="eastAsia"/>
        </w:rPr>
        <w:t>采卵结束，将牛放出保定架，对全身麻醉后的牛注射与静松灵同等剂量的鹿醒宁，并做好环境清洁卫生。</w:t>
      </w:r>
    </w:p>
    <w:p w14:paraId="07B521C8">
      <w:pPr>
        <w:pStyle w:val="107"/>
        <w:spacing w:before="312" w:after="312"/>
      </w:pPr>
      <w:bookmarkStart w:id="58" w:name="_Toc149040931"/>
      <w:r>
        <w:rPr>
          <w:rFonts w:hint="eastAsia"/>
        </w:rPr>
        <w:t>操作档案</w:t>
      </w:r>
      <w:bookmarkEnd w:id="58"/>
    </w:p>
    <w:p w14:paraId="15A5D237">
      <w:pPr>
        <w:pStyle w:val="59"/>
        <w:ind w:firstLine="420"/>
      </w:pPr>
      <w:r>
        <w:rPr>
          <w:rFonts w:hint="eastAsia"/>
        </w:rPr>
        <w:t>档案记录内容包括可视卵泡情况、活体采卵实验室回收卵母细胞情况等，采集卵母细胞资料记录内容见附录A。档案保存3年以上。</w:t>
      </w:r>
      <w:bookmarkStart w:id="59" w:name="_Toc30476_WPSOffice_Level1"/>
    </w:p>
    <w:p w14:paraId="7AB4A67C">
      <w:pPr>
        <w:outlineLvl w:val="0"/>
        <w:rPr>
          <w:rFonts w:ascii="黑体" w:hAnsi="Times New Roman" w:eastAsia="黑体"/>
          <w:kern w:val="0"/>
        </w:rPr>
        <w:sectPr>
          <w:pgSz w:w="11906" w:h="16838"/>
          <w:pgMar w:top="2410" w:right="1134" w:bottom="1134" w:left="1134" w:header="1418" w:footer="1134" w:gutter="284"/>
          <w:pgNumType w:start="1"/>
          <w:cols w:space="425" w:num="1"/>
          <w:formProt w:val="0"/>
          <w:docGrid w:type="lines" w:linePitch="312" w:charSpace="0"/>
        </w:sectPr>
      </w:pPr>
    </w:p>
    <w:bookmarkEnd w:id="24"/>
    <w:p w14:paraId="5BB2297C">
      <w:pPr>
        <w:pStyle w:val="201"/>
      </w:pPr>
      <w:bookmarkStart w:id="60" w:name="BookMark5"/>
    </w:p>
    <w:p w14:paraId="3B9F76B7">
      <w:pPr>
        <w:pStyle w:val="202"/>
      </w:pPr>
    </w:p>
    <w:p w14:paraId="1ECBE1D7">
      <w:pPr>
        <w:pStyle w:val="79"/>
        <w:spacing w:before="78" w:after="156"/>
      </w:pPr>
      <w:r>
        <w:br w:type="textWrapping"/>
      </w:r>
      <w:bookmarkStart w:id="61" w:name="_Toc149040932"/>
      <w:r>
        <w:rPr>
          <w:rFonts w:hint="eastAsia"/>
        </w:rPr>
        <w:t>（规范性）</w:t>
      </w:r>
      <w:r>
        <w:br w:type="textWrapping"/>
      </w:r>
      <w:r>
        <w:rPr>
          <w:rFonts w:hint="eastAsia"/>
        </w:rPr>
        <w:t>采集卵母细胞资料记录表</w:t>
      </w:r>
      <w:bookmarkEnd w:id="61"/>
    </w:p>
    <w:p w14:paraId="41AAD365">
      <w:pPr>
        <w:pStyle w:val="81"/>
        <w:spacing w:before="156" w:after="156"/>
      </w:pPr>
      <w:bookmarkStart w:id="62" w:name="_Toc149040933"/>
      <w:r>
        <w:rPr>
          <w:rFonts w:hint="eastAsia"/>
        </w:rPr>
        <w:t>活体采卵可视卵泡情况记录</w:t>
      </w:r>
      <w:bookmarkEnd w:id="62"/>
    </w:p>
    <w:p w14:paraId="4BF9DC3F">
      <w:pPr>
        <w:pStyle w:val="59"/>
        <w:ind w:firstLine="420"/>
      </w:pPr>
      <w:r>
        <w:rPr>
          <w:rFonts w:hint="eastAsia"/>
        </w:rPr>
        <w:t>在活体超声波引导穿刺采卵时需记录可视卵泡情况，记录表格见下表A.1。</w:t>
      </w:r>
    </w:p>
    <w:p w14:paraId="6CA20451">
      <w:pPr>
        <w:pStyle w:val="80"/>
        <w:spacing w:before="156" w:after="156"/>
      </w:pPr>
      <w:r>
        <w:rPr>
          <w:rFonts w:hint="eastAsia"/>
        </w:rPr>
        <w:t>活体采卵可视卵泡情况记录表</w:t>
      </w:r>
    </w:p>
    <w:p w14:paraId="6BDCA304">
      <w:pPr>
        <w:pStyle w:val="59"/>
        <w:ind w:firstLine="360"/>
      </w:pPr>
      <w:r>
        <w:rPr>
          <w:rFonts w:hint="eastAsia"/>
          <w:sz w:val="18"/>
          <w:szCs w:val="21"/>
        </w:rPr>
        <w:t>日期：</w:t>
      </w:r>
    </w:p>
    <w:tbl>
      <w:tblPr>
        <w:tblStyle w:val="2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1594"/>
        <w:gridCol w:w="1594"/>
        <w:gridCol w:w="1594"/>
        <w:gridCol w:w="1594"/>
        <w:gridCol w:w="1594"/>
      </w:tblGrid>
      <w:tr w14:paraId="2F6FE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pct"/>
            <w:vAlign w:val="center"/>
          </w:tcPr>
          <w:p w14:paraId="20EBDFF9">
            <w:pPr>
              <w:pStyle w:val="59"/>
              <w:snapToGrid w:val="0"/>
              <w:spacing w:before="156" w:beforeLines="50" w:after="156" w:afterLines="50"/>
              <w:ind w:firstLine="0" w:firstLineChars="0"/>
              <w:jc w:val="center"/>
              <w:rPr>
                <w:sz w:val="18"/>
                <w:szCs w:val="18"/>
              </w:rPr>
            </w:pPr>
            <w:r>
              <w:rPr>
                <w:rFonts w:hint="eastAsia"/>
                <w:sz w:val="18"/>
                <w:szCs w:val="18"/>
              </w:rPr>
              <w:t>牛号</w:t>
            </w:r>
          </w:p>
        </w:tc>
        <w:tc>
          <w:tcPr>
            <w:tcW w:w="833" w:type="pct"/>
            <w:vAlign w:val="center"/>
          </w:tcPr>
          <w:p w14:paraId="5BA1E0A9">
            <w:pPr>
              <w:pStyle w:val="59"/>
              <w:snapToGrid w:val="0"/>
              <w:spacing w:before="156" w:beforeLines="50" w:after="156" w:afterLines="50"/>
              <w:ind w:firstLine="0" w:firstLineChars="0"/>
              <w:jc w:val="center"/>
              <w:rPr>
                <w:sz w:val="18"/>
                <w:szCs w:val="18"/>
              </w:rPr>
            </w:pPr>
            <w:r>
              <w:rPr>
                <w:rFonts w:hint="eastAsia"/>
                <w:sz w:val="18"/>
                <w:szCs w:val="18"/>
              </w:rPr>
              <w:t>卵巢</w:t>
            </w:r>
          </w:p>
        </w:tc>
        <w:tc>
          <w:tcPr>
            <w:tcW w:w="833" w:type="pct"/>
            <w:vAlign w:val="center"/>
          </w:tcPr>
          <w:p w14:paraId="370C10D6">
            <w:pPr>
              <w:pStyle w:val="59"/>
              <w:snapToGrid w:val="0"/>
              <w:spacing w:before="156" w:beforeLines="50" w:after="156" w:afterLines="50"/>
              <w:ind w:firstLine="0" w:firstLineChars="0"/>
              <w:jc w:val="center"/>
              <w:rPr>
                <w:sz w:val="18"/>
                <w:szCs w:val="18"/>
              </w:rPr>
            </w:pPr>
            <w:r>
              <w:rPr>
                <w:rFonts w:hint="eastAsia"/>
                <w:sz w:val="18"/>
                <w:szCs w:val="18"/>
              </w:rPr>
              <w:t>大</w:t>
            </w:r>
          </w:p>
        </w:tc>
        <w:tc>
          <w:tcPr>
            <w:tcW w:w="833" w:type="pct"/>
            <w:vAlign w:val="center"/>
          </w:tcPr>
          <w:p w14:paraId="15D247DE">
            <w:pPr>
              <w:pStyle w:val="59"/>
              <w:snapToGrid w:val="0"/>
              <w:spacing w:before="156" w:beforeLines="50" w:after="156" w:afterLines="50"/>
              <w:ind w:firstLine="0" w:firstLineChars="0"/>
              <w:jc w:val="center"/>
              <w:rPr>
                <w:sz w:val="18"/>
                <w:szCs w:val="18"/>
              </w:rPr>
            </w:pPr>
            <w:r>
              <w:rPr>
                <w:rFonts w:hint="eastAsia"/>
                <w:sz w:val="18"/>
                <w:szCs w:val="18"/>
              </w:rPr>
              <w:t>中</w:t>
            </w:r>
          </w:p>
        </w:tc>
        <w:tc>
          <w:tcPr>
            <w:tcW w:w="833" w:type="pct"/>
            <w:vAlign w:val="center"/>
          </w:tcPr>
          <w:p w14:paraId="07FE1B9A">
            <w:pPr>
              <w:pStyle w:val="59"/>
              <w:snapToGrid w:val="0"/>
              <w:spacing w:before="156" w:beforeLines="50" w:after="156" w:afterLines="50"/>
              <w:ind w:firstLine="0" w:firstLineChars="0"/>
              <w:jc w:val="center"/>
              <w:rPr>
                <w:sz w:val="18"/>
                <w:szCs w:val="18"/>
              </w:rPr>
            </w:pPr>
            <w:r>
              <w:rPr>
                <w:rFonts w:hint="eastAsia"/>
                <w:sz w:val="18"/>
                <w:szCs w:val="18"/>
              </w:rPr>
              <w:t>小</w:t>
            </w:r>
          </w:p>
        </w:tc>
        <w:tc>
          <w:tcPr>
            <w:tcW w:w="833" w:type="pct"/>
            <w:vAlign w:val="center"/>
          </w:tcPr>
          <w:p w14:paraId="146056C5">
            <w:pPr>
              <w:pStyle w:val="59"/>
              <w:snapToGrid w:val="0"/>
              <w:spacing w:before="156" w:beforeLines="50" w:after="156" w:afterLines="50"/>
              <w:ind w:firstLine="0" w:firstLineChars="0"/>
              <w:jc w:val="center"/>
              <w:rPr>
                <w:sz w:val="18"/>
                <w:szCs w:val="18"/>
              </w:rPr>
            </w:pPr>
            <w:r>
              <w:rPr>
                <w:rFonts w:hint="eastAsia"/>
                <w:sz w:val="18"/>
                <w:szCs w:val="18"/>
              </w:rPr>
              <w:t>备注</w:t>
            </w:r>
          </w:p>
        </w:tc>
      </w:tr>
      <w:tr w14:paraId="05377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pct"/>
            <w:vAlign w:val="center"/>
          </w:tcPr>
          <w:p w14:paraId="37B9DD09">
            <w:pPr>
              <w:pStyle w:val="59"/>
              <w:snapToGrid w:val="0"/>
              <w:spacing w:before="156" w:beforeLines="50" w:after="156" w:afterLines="50"/>
              <w:ind w:firstLine="0" w:firstLineChars="0"/>
              <w:jc w:val="center"/>
              <w:rPr>
                <w:sz w:val="18"/>
                <w:szCs w:val="18"/>
              </w:rPr>
            </w:pPr>
          </w:p>
        </w:tc>
        <w:tc>
          <w:tcPr>
            <w:tcW w:w="833" w:type="pct"/>
            <w:vAlign w:val="center"/>
          </w:tcPr>
          <w:p w14:paraId="0C7D370E">
            <w:pPr>
              <w:pStyle w:val="59"/>
              <w:snapToGrid w:val="0"/>
              <w:spacing w:before="156" w:beforeLines="50" w:after="156" w:afterLines="50"/>
              <w:ind w:firstLine="0" w:firstLineChars="0"/>
              <w:jc w:val="center"/>
              <w:rPr>
                <w:sz w:val="18"/>
                <w:szCs w:val="18"/>
              </w:rPr>
            </w:pPr>
          </w:p>
        </w:tc>
        <w:tc>
          <w:tcPr>
            <w:tcW w:w="833" w:type="pct"/>
            <w:vAlign w:val="center"/>
          </w:tcPr>
          <w:p w14:paraId="01A230F5">
            <w:pPr>
              <w:pStyle w:val="59"/>
              <w:snapToGrid w:val="0"/>
              <w:spacing w:before="156" w:beforeLines="50" w:after="156" w:afterLines="50"/>
              <w:ind w:firstLine="0" w:firstLineChars="0"/>
              <w:jc w:val="center"/>
              <w:rPr>
                <w:sz w:val="18"/>
                <w:szCs w:val="18"/>
              </w:rPr>
            </w:pPr>
          </w:p>
        </w:tc>
        <w:tc>
          <w:tcPr>
            <w:tcW w:w="833" w:type="pct"/>
            <w:vAlign w:val="center"/>
          </w:tcPr>
          <w:p w14:paraId="109426BF">
            <w:pPr>
              <w:pStyle w:val="59"/>
              <w:snapToGrid w:val="0"/>
              <w:spacing w:before="156" w:beforeLines="50" w:after="156" w:afterLines="50"/>
              <w:ind w:firstLine="0" w:firstLineChars="0"/>
              <w:jc w:val="center"/>
              <w:rPr>
                <w:sz w:val="18"/>
                <w:szCs w:val="18"/>
              </w:rPr>
            </w:pPr>
          </w:p>
        </w:tc>
        <w:tc>
          <w:tcPr>
            <w:tcW w:w="833" w:type="pct"/>
            <w:vAlign w:val="center"/>
          </w:tcPr>
          <w:p w14:paraId="2302AF64">
            <w:pPr>
              <w:pStyle w:val="59"/>
              <w:snapToGrid w:val="0"/>
              <w:spacing w:before="156" w:beforeLines="50" w:after="156" w:afterLines="50"/>
              <w:ind w:firstLine="0" w:firstLineChars="0"/>
              <w:jc w:val="center"/>
              <w:rPr>
                <w:sz w:val="18"/>
                <w:szCs w:val="18"/>
              </w:rPr>
            </w:pPr>
          </w:p>
        </w:tc>
        <w:tc>
          <w:tcPr>
            <w:tcW w:w="833" w:type="pct"/>
            <w:vAlign w:val="center"/>
          </w:tcPr>
          <w:p w14:paraId="21C77894">
            <w:pPr>
              <w:pStyle w:val="59"/>
              <w:snapToGrid w:val="0"/>
              <w:spacing w:before="156" w:beforeLines="50" w:after="156" w:afterLines="50"/>
              <w:ind w:firstLine="0" w:firstLineChars="0"/>
              <w:jc w:val="center"/>
              <w:rPr>
                <w:sz w:val="18"/>
                <w:szCs w:val="18"/>
              </w:rPr>
            </w:pPr>
          </w:p>
        </w:tc>
      </w:tr>
      <w:tr w14:paraId="13617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pct"/>
            <w:vAlign w:val="center"/>
          </w:tcPr>
          <w:p w14:paraId="5D9E2B7A">
            <w:pPr>
              <w:pStyle w:val="59"/>
              <w:snapToGrid w:val="0"/>
              <w:spacing w:before="156" w:beforeLines="50" w:after="156" w:afterLines="50"/>
              <w:ind w:firstLine="0" w:firstLineChars="0"/>
              <w:jc w:val="center"/>
              <w:rPr>
                <w:sz w:val="18"/>
                <w:szCs w:val="18"/>
              </w:rPr>
            </w:pPr>
          </w:p>
        </w:tc>
        <w:tc>
          <w:tcPr>
            <w:tcW w:w="833" w:type="pct"/>
            <w:vAlign w:val="center"/>
          </w:tcPr>
          <w:p w14:paraId="116707F2">
            <w:pPr>
              <w:pStyle w:val="59"/>
              <w:snapToGrid w:val="0"/>
              <w:spacing w:before="156" w:beforeLines="50" w:after="156" w:afterLines="50"/>
              <w:ind w:firstLine="0" w:firstLineChars="0"/>
              <w:jc w:val="center"/>
              <w:rPr>
                <w:sz w:val="18"/>
                <w:szCs w:val="18"/>
              </w:rPr>
            </w:pPr>
          </w:p>
        </w:tc>
        <w:tc>
          <w:tcPr>
            <w:tcW w:w="833" w:type="pct"/>
            <w:vAlign w:val="center"/>
          </w:tcPr>
          <w:p w14:paraId="255DBACD">
            <w:pPr>
              <w:pStyle w:val="59"/>
              <w:snapToGrid w:val="0"/>
              <w:spacing w:before="156" w:beforeLines="50" w:after="156" w:afterLines="50"/>
              <w:ind w:firstLine="0" w:firstLineChars="0"/>
              <w:jc w:val="center"/>
              <w:rPr>
                <w:sz w:val="18"/>
                <w:szCs w:val="18"/>
              </w:rPr>
            </w:pPr>
          </w:p>
        </w:tc>
        <w:tc>
          <w:tcPr>
            <w:tcW w:w="833" w:type="pct"/>
            <w:vAlign w:val="center"/>
          </w:tcPr>
          <w:p w14:paraId="7AD9ADE8">
            <w:pPr>
              <w:pStyle w:val="59"/>
              <w:snapToGrid w:val="0"/>
              <w:spacing w:before="156" w:beforeLines="50" w:after="156" w:afterLines="50"/>
              <w:ind w:firstLine="0" w:firstLineChars="0"/>
              <w:jc w:val="center"/>
              <w:rPr>
                <w:sz w:val="18"/>
                <w:szCs w:val="18"/>
              </w:rPr>
            </w:pPr>
          </w:p>
        </w:tc>
        <w:tc>
          <w:tcPr>
            <w:tcW w:w="833" w:type="pct"/>
            <w:vAlign w:val="center"/>
          </w:tcPr>
          <w:p w14:paraId="08E4606C">
            <w:pPr>
              <w:pStyle w:val="59"/>
              <w:snapToGrid w:val="0"/>
              <w:spacing w:before="156" w:beforeLines="50" w:after="156" w:afterLines="50"/>
              <w:ind w:firstLine="0" w:firstLineChars="0"/>
              <w:jc w:val="center"/>
              <w:rPr>
                <w:sz w:val="18"/>
                <w:szCs w:val="18"/>
              </w:rPr>
            </w:pPr>
          </w:p>
        </w:tc>
        <w:tc>
          <w:tcPr>
            <w:tcW w:w="833" w:type="pct"/>
            <w:vAlign w:val="center"/>
          </w:tcPr>
          <w:p w14:paraId="0FB28743">
            <w:pPr>
              <w:pStyle w:val="59"/>
              <w:snapToGrid w:val="0"/>
              <w:spacing w:before="156" w:beforeLines="50" w:after="156" w:afterLines="50"/>
              <w:ind w:firstLine="0" w:firstLineChars="0"/>
              <w:jc w:val="center"/>
              <w:rPr>
                <w:sz w:val="18"/>
                <w:szCs w:val="18"/>
              </w:rPr>
            </w:pPr>
          </w:p>
        </w:tc>
      </w:tr>
      <w:tr w14:paraId="6675F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pct"/>
            <w:vAlign w:val="center"/>
          </w:tcPr>
          <w:p w14:paraId="5F238EF4">
            <w:pPr>
              <w:pStyle w:val="59"/>
              <w:snapToGrid w:val="0"/>
              <w:spacing w:before="156" w:beforeLines="50" w:after="156" w:afterLines="50"/>
              <w:ind w:firstLine="0" w:firstLineChars="0"/>
              <w:jc w:val="center"/>
              <w:rPr>
                <w:sz w:val="18"/>
                <w:szCs w:val="18"/>
              </w:rPr>
            </w:pPr>
          </w:p>
        </w:tc>
        <w:tc>
          <w:tcPr>
            <w:tcW w:w="833" w:type="pct"/>
            <w:vAlign w:val="center"/>
          </w:tcPr>
          <w:p w14:paraId="4178184E">
            <w:pPr>
              <w:pStyle w:val="59"/>
              <w:snapToGrid w:val="0"/>
              <w:spacing w:before="156" w:beforeLines="50" w:after="156" w:afterLines="50"/>
              <w:ind w:firstLine="0" w:firstLineChars="0"/>
              <w:jc w:val="center"/>
              <w:rPr>
                <w:sz w:val="18"/>
                <w:szCs w:val="18"/>
              </w:rPr>
            </w:pPr>
          </w:p>
        </w:tc>
        <w:tc>
          <w:tcPr>
            <w:tcW w:w="833" w:type="pct"/>
            <w:vAlign w:val="center"/>
          </w:tcPr>
          <w:p w14:paraId="3EB60AB5">
            <w:pPr>
              <w:pStyle w:val="59"/>
              <w:snapToGrid w:val="0"/>
              <w:spacing w:before="156" w:beforeLines="50" w:after="156" w:afterLines="50"/>
              <w:ind w:firstLine="0" w:firstLineChars="0"/>
              <w:jc w:val="center"/>
              <w:rPr>
                <w:sz w:val="18"/>
                <w:szCs w:val="18"/>
              </w:rPr>
            </w:pPr>
          </w:p>
        </w:tc>
        <w:tc>
          <w:tcPr>
            <w:tcW w:w="833" w:type="pct"/>
            <w:vAlign w:val="center"/>
          </w:tcPr>
          <w:p w14:paraId="22C5A312">
            <w:pPr>
              <w:pStyle w:val="59"/>
              <w:snapToGrid w:val="0"/>
              <w:spacing w:before="156" w:beforeLines="50" w:after="156" w:afterLines="50"/>
              <w:ind w:firstLine="0" w:firstLineChars="0"/>
              <w:jc w:val="center"/>
              <w:rPr>
                <w:sz w:val="18"/>
                <w:szCs w:val="18"/>
              </w:rPr>
            </w:pPr>
          </w:p>
        </w:tc>
        <w:tc>
          <w:tcPr>
            <w:tcW w:w="833" w:type="pct"/>
            <w:vAlign w:val="center"/>
          </w:tcPr>
          <w:p w14:paraId="718C6A21">
            <w:pPr>
              <w:pStyle w:val="59"/>
              <w:snapToGrid w:val="0"/>
              <w:spacing w:before="156" w:beforeLines="50" w:after="156" w:afterLines="50"/>
              <w:ind w:firstLine="0" w:firstLineChars="0"/>
              <w:jc w:val="center"/>
              <w:rPr>
                <w:sz w:val="18"/>
                <w:szCs w:val="18"/>
              </w:rPr>
            </w:pPr>
          </w:p>
        </w:tc>
        <w:tc>
          <w:tcPr>
            <w:tcW w:w="833" w:type="pct"/>
            <w:vAlign w:val="center"/>
          </w:tcPr>
          <w:p w14:paraId="2F37B928">
            <w:pPr>
              <w:pStyle w:val="59"/>
              <w:snapToGrid w:val="0"/>
              <w:spacing w:before="156" w:beforeLines="50" w:after="156" w:afterLines="50"/>
              <w:ind w:firstLine="0" w:firstLineChars="0"/>
              <w:jc w:val="center"/>
              <w:rPr>
                <w:sz w:val="18"/>
                <w:szCs w:val="18"/>
              </w:rPr>
            </w:pPr>
          </w:p>
        </w:tc>
      </w:tr>
      <w:tr w14:paraId="15EBA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pct"/>
            <w:vAlign w:val="center"/>
          </w:tcPr>
          <w:p w14:paraId="72B401E5">
            <w:pPr>
              <w:pStyle w:val="59"/>
              <w:snapToGrid w:val="0"/>
              <w:spacing w:before="156" w:beforeLines="50" w:after="156" w:afterLines="50"/>
              <w:ind w:firstLine="0" w:firstLineChars="0"/>
              <w:jc w:val="center"/>
              <w:rPr>
                <w:sz w:val="18"/>
                <w:szCs w:val="18"/>
              </w:rPr>
            </w:pPr>
          </w:p>
        </w:tc>
        <w:tc>
          <w:tcPr>
            <w:tcW w:w="833" w:type="pct"/>
            <w:vAlign w:val="center"/>
          </w:tcPr>
          <w:p w14:paraId="0B52BA1E">
            <w:pPr>
              <w:pStyle w:val="59"/>
              <w:snapToGrid w:val="0"/>
              <w:spacing w:before="156" w:beforeLines="50" w:after="156" w:afterLines="50"/>
              <w:ind w:firstLine="0" w:firstLineChars="0"/>
              <w:jc w:val="center"/>
              <w:rPr>
                <w:sz w:val="18"/>
                <w:szCs w:val="18"/>
              </w:rPr>
            </w:pPr>
          </w:p>
        </w:tc>
        <w:tc>
          <w:tcPr>
            <w:tcW w:w="833" w:type="pct"/>
            <w:vAlign w:val="center"/>
          </w:tcPr>
          <w:p w14:paraId="077623F4">
            <w:pPr>
              <w:pStyle w:val="59"/>
              <w:snapToGrid w:val="0"/>
              <w:spacing w:before="156" w:beforeLines="50" w:after="156" w:afterLines="50"/>
              <w:ind w:firstLine="0" w:firstLineChars="0"/>
              <w:jc w:val="center"/>
              <w:rPr>
                <w:sz w:val="18"/>
                <w:szCs w:val="18"/>
              </w:rPr>
            </w:pPr>
          </w:p>
        </w:tc>
        <w:tc>
          <w:tcPr>
            <w:tcW w:w="833" w:type="pct"/>
            <w:vAlign w:val="center"/>
          </w:tcPr>
          <w:p w14:paraId="3318C5E8">
            <w:pPr>
              <w:pStyle w:val="59"/>
              <w:snapToGrid w:val="0"/>
              <w:spacing w:before="156" w:beforeLines="50" w:after="156" w:afterLines="50"/>
              <w:ind w:firstLine="0" w:firstLineChars="0"/>
              <w:jc w:val="center"/>
              <w:rPr>
                <w:sz w:val="18"/>
                <w:szCs w:val="18"/>
              </w:rPr>
            </w:pPr>
          </w:p>
        </w:tc>
        <w:tc>
          <w:tcPr>
            <w:tcW w:w="833" w:type="pct"/>
            <w:vAlign w:val="center"/>
          </w:tcPr>
          <w:p w14:paraId="7E587F87">
            <w:pPr>
              <w:pStyle w:val="59"/>
              <w:snapToGrid w:val="0"/>
              <w:spacing w:before="156" w:beforeLines="50" w:after="156" w:afterLines="50"/>
              <w:ind w:firstLine="0" w:firstLineChars="0"/>
              <w:jc w:val="center"/>
              <w:rPr>
                <w:sz w:val="18"/>
                <w:szCs w:val="18"/>
              </w:rPr>
            </w:pPr>
          </w:p>
        </w:tc>
        <w:tc>
          <w:tcPr>
            <w:tcW w:w="833" w:type="pct"/>
            <w:vAlign w:val="center"/>
          </w:tcPr>
          <w:p w14:paraId="693A4F72">
            <w:pPr>
              <w:pStyle w:val="59"/>
              <w:snapToGrid w:val="0"/>
              <w:spacing w:before="156" w:beforeLines="50" w:after="156" w:afterLines="50"/>
              <w:ind w:firstLine="0" w:firstLineChars="0"/>
              <w:jc w:val="center"/>
              <w:rPr>
                <w:sz w:val="18"/>
                <w:szCs w:val="18"/>
              </w:rPr>
            </w:pPr>
          </w:p>
        </w:tc>
      </w:tr>
    </w:tbl>
    <w:p w14:paraId="3895E1F1">
      <w:pPr>
        <w:pStyle w:val="81"/>
        <w:spacing w:before="156" w:after="156"/>
      </w:pPr>
      <w:bookmarkStart w:id="63" w:name="_Toc149040934"/>
      <w:r>
        <w:rPr>
          <w:rFonts w:hint="eastAsia"/>
        </w:rPr>
        <w:t>活体采卵实验室回收卵母细胞情况记录</w:t>
      </w:r>
      <w:bookmarkEnd w:id="63"/>
    </w:p>
    <w:p w14:paraId="595B0532">
      <w:pPr>
        <w:pStyle w:val="59"/>
        <w:ind w:firstLine="420"/>
      </w:pPr>
      <w:r>
        <w:rPr>
          <w:rFonts w:hint="eastAsia"/>
        </w:rPr>
        <w:t>实验室回收卵母细胞，需将检卵和分级情况记录，记录表格见下表A.2。</w:t>
      </w:r>
    </w:p>
    <w:p w14:paraId="63C1EE6B">
      <w:pPr>
        <w:pStyle w:val="80"/>
        <w:spacing w:before="156" w:after="156"/>
      </w:pPr>
      <w:r>
        <w:rPr>
          <w:rFonts w:hint="eastAsia"/>
        </w:rPr>
        <w:t>活体采卵实验室回收卵母细胞情况记录表</w:t>
      </w:r>
    </w:p>
    <w:p w14:paraId="79BF7E73">
      <w:pPr>
        <w:pStyle w:val="59"/>
        <w:ind w:firstLine="360"/>
        <w:rPr>
          <w:sz w:val="18"/>
          <w:szCs w:val="18"/>
        </w:rPr>
      </w:pPr>
      <w:r>
        <w:rPr>
          <w:rFonts w:hint="eastAsia"/>
          <w:sz w:val="18"/>
          <w:szCs w:val="18"/>
        </w:rPr>
        <w:t>日期：                                                            室外温度：_______℃</w:t>
      </w:r>
    </w:p>
    <w:tbl>
      <w:tblPr>
        <w:tblStyle w:val="2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3"/>
        <w:gridCol w:w="1092"/>
        <w:gridCol w:w="880"/>
        <w:gridCol w:w="876"/>
        <w:gridCol w:w="442"/>
        <w:gridCol w:w="442"/>
        <w:gridCol w:w="440"/>
        <w:gridCol w:w="442"/>
        <w:gridCol w:w="440"/>
        <w:gridCol w:w="442"/>
        <w:gridCol w:w="440"/>
        <w:gridCol w:w="442"/>
        <w:gridCol w:w="440"/>
        <w:gridCol w:w="442"/>
        <w:gridCol w:w="658"/>
        <w:gridCol w:w="665"/>
      </w:tblGrid>
      <w:tr w14:paraId="6AD3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514" w:type="pct"/>
            <w:vMerge w:val="restart"/>
            <w:vAlign w:val="center"/>
          </w:tcPr>
          <w:p w14:paraId="4B66FA6A">
            <w:pPr>
              <w:pStyle w:val="59"/>
              <w:snapToGrid w:val="0"/>
              <w:spacing w:before="156" w:beforeLines="50" w:after="156" w:afterLines="50"/>
              <w:ind w:firstLine="0" w:firstLineChars="0"/>
              <w:jc w:val="center"/>
              <w:rPr>
                <w:rFonts w:hAnsi="宋体"/>
                <w:sz w:val="18"/>
                <w:szCs w:val="18"/>
              </w:rPr>
            </w:pPr>
            <w:r>
              <w:rPr>
                <w:rFonts w:hint="eastAsia" w:hAnsi="宋体"/>
                <w:sz w:val="18"/>
                <w:szCs w:val="18"/>
              </w:rPr>
              <w:t>牛号</w:t>
            </w:r>
          </w:p>
          <w:p w14:paraId="101C3996">
            <w:pPr>
              <w:pStyle w:val="59"/>
              <w:snapToGrid w:val="0"/>
              <w:spacing w:before="156" w:beforeLines="50" w:after="156" w:afterLines="50"/>
              <w:ind w:firstLine="0" w:firstLineChars="0"/>
              <w:jc w:val="center"/>
              <w:rPr>
                <w:rFonts w:hAnsi="宋体"/>
                <w:sz w:val="18"/>
                <w:szCs w:val="18"/>
              </w:rPr>
            </w:pPr>
            <w:r>
              <w:rPr>
                <w:rFonts w:hint="eastAsia" w:hAnsi="宋体"/>
                <w:sz w:val="18"/>
                <w:szCs w:val="18"/>
              </w:rPr>
              <w:t>(品种）</w:t>
            </w:r>
          </w:p>
        </w:tc>
        <w:tc>
          <w:tcPr>
            <w:tcW w:w="571" w:type="pct"/>
            <w:vMerge w:val="restart"/>
            <w:vAlign w:val="center"/>
          </w:tcPr>
          <w:p w14:paraId="46EE4846">
            <w:pPr>
              <w:pStyle w:val="59"/>
              <w:snapToGrid w:val="0"/>
              <w:spacing w:before="156" w:beforeLines="50" w:after="156" w:afterLines="50"/>
              <w:ind w:firstLine="0" w:firstLineChars="0"/>
              <w:jc w:val="center"/>
              <w:rPr>
                <w:rFonts w:hAnsi="宋体"/>
                <w:sz w:val="18"/>
                <w:szCs w:val="18"/>
              </w:rPr>
            </w:pPr>
            <w:r>
              <w:rPr>
                <w:rFonts w:hint="eastAsia" w:hAnsi="宋体"/>
                <w:sz w:val="18"/>
                <w:szCs w:val="18"/>
              </w:rPr>
              <w:t>活采批次</w:t>
            </w:r>
          </w:p>
        </w:tc>
        <w:tc>
          <w:tcPr>
            <w:tcW w:w="459" w:type="pct"/>
            <w:vMerge w:val="restart"/>
            <w:vAlign w:val="center"/>
          </w:tcPr>
          <w:p w14:paraId="6FC34E2F">
            <w:pPr>
              <w:pStyle w:val="59"/>
              <w:snapToGrid w:val="0"/>
              <w:spacing w:before="156" w:beforeLines="50" w:after="156" w:afterLines="50"/>
              <w:ind w:firstLine="0" w:firstLineChars="0"/>
              <w:jc w:val="center"/>
              <w:rPr>
                <w:rFonts w:hAnsi="宋体"/>
                <w:sz w:val="18"/>
                <w:szCs w:val="18"/>
              </w:rPr>
            </w:pPr>
            <w:r>
              <w:rPr>
                <w:rFonts w:hint="eastAsia" w:hAnsi="宋体"/>
                <w:sz w:val="18"/>
                <w:szCs w:val="18"/>
              </w:rPr>
              <w:t>操作者</w:t>
            </w:r>
          </w:p>
        </w:tc>
        <w:tc>
          <w:tcPr>
            <w:tcW w:w="458" w:type="pct"/>
            <w:vMerge w:val="restart"/>
            <w:vAlign w:val="center"/>
          </w:tcPr>
          <w:p w14:paraId="6EA7C819">
            <w:pPr>
              <w:pStyle w:val="59"/>
              <w:snapToGrid w:val="0"/>
              <w:spacing w:before="156" w:beforeLines="50" w:after="156" w:afterLines="50"/>
              <w:ind w:firstLine="0" w:firstLineChars="0"/>
              <w:jc w:val="center"/>
              <w:rPr>
                <w:rFonts w:hAnsi="宋体"/>
                <w:sz w:val="18"/>
                <w:szCs w:val="18"/>
              </w:rPr>
            </w:pPr>
            <w:r>
              <w:rPr>
                <w:rFonts w:hint="eastAsia" w:hAnsi="宋体"/>
                <w:sz w:val="18"/>
                <w:szCs w:val="18"/>
              </w:rPr>
              <w:t>卵泡数</w:t>
            </w:r>
          </w:p>
        </w:tc>
        <w:tc>
          <w:tcPr>
            <w:tcW w:w="2997" w:type="pct"/>
            <w:gridSpan w:val="12"/>
          </w:tcPr>
          <w:p w14:paraId="7E93D166">
            <w:pPr>
              <w:pStyle w:val="59"/>
              <w:snapToGrid w:val="0"/>
              <w:spacing w:before="156" w:beforeLines="50" w:after="156" w:afterLines="50"/>
              <w:ind w:firstLine="0" w:firstLineChars="0"/>
              <w:jc w:val="center"/>
              <w:rPr>
                <w:rFonts w:hAnsi="宋体"/>
                <w:sz w:val="18"/>
                <w:szCs w:val="18"/>
              </w:rPr>
            </w:pPr>
            <w:r>
              <w:rPr>
                <w:rFonts w:hint="eastAsia" w:hAnsi="宋体"/>
                <w:sz w:val="18"/>
                <w:szCs w:val="18"/>
              </w:rPr>
              <w:t>回收卵母细胞</w:t>
            </w:r>
          </w:p>
        </w:tc>
      </w:tr>
      <w:tr w14:paraId="320CF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14" w:type="pct"/>
            <w:vMerge w:val="continue"/>
          </w:tcPr>
          <w:p w14:paraId="27676574">
            <w:pPr>
              <w:pStyle w:val="59"/>
              <w:snapToGrid w:val="0"/>
              <w:spacing w:before="156" w:beforeLines="50" w:after="156" w:afterLines="50"/>
              <w:ind w:firstLine="0" w:firstLineChars="0"/>
              <w:jc w:val="center"/>
              <w:rPr>
                <w:rFonts w:hAnsi="宋体"/>
                <w:sz w:val="18"/>
                <w:szCs w:val="18"/>
              </w:rPr>
            </w:pPr>
          </w:p>
        </w:tc>
        <w:tc>
          <w:tcPr>
            <w:tcW w:w="571" w:type="pct"/>
            <w:vMerge w:val="continue"/>
          </w:tcPr>
          <w:p w14:paraId="3FA610A4">
            <w:pPr>
              <w:pStyle w:val="59"/>
              <w:snapToGrid w:val="0"/>
              <w:spacing w:before="156" w:beforeLines="50" w:after="156" w:afterLines="50"/>
              <w:ind w:firstLine="0" w:firstLineChars="0"/>
              <w:jc w:val="center"/>
              <w:rPr>
                <w:rFonts w:hAnsi="宋体"/>
                <w:sz w:val="18"/>
                <w:szCs w:val="18"/>
              </w:rPr>
            </w:pPr>
          </w:p>
        </w:tc>
        <w:tc>
          <w:tcPr>
            <w:tcW w:w="459" w:type="pct"/>
            <w:vMerge w:val="continue"/>
          </w:tcPr>
          <w:p w14:paraId="37C47946">
            <w:pPr>
              <w:pStyle w:val="59"/>
              <w:snapToGrid w:val="0"/>
              <w:spacing w:before="156" w:beforeLines="50" w:after="156" w:afterLines="50"/>
              <w:ind w:firstLine="0" w:firstLineChars="0"/>
              <w:jc w:val="center"/>
              <w:rPr>
                <w:rFonts w:hAnsi="宋体"/>
                <w:sz w:val="18"/>
                <w:szCs w:val="18"/>
              </w:rPr>
            </w:pPr>
          </w:p>
        </w:tc>
        <w:tc>
          <w:tcPr>
            <w:tcW w:w="458" w:type="pct"/>
            <w:vMerge w:val="continue"/>
          </w:tcPr>
          <w:p w14:paraId="27BC77A3">
            <w:pPr>
              <w:pStyle w:val="59"/>
              <w:snapToGrid w:val="0"/>
              <w:spacing w:before="156" w:beforeLines="50" w:after="156" w:afterLines="50"/>
              <w:ind w:firstLine="0" w:firstLineChars="0"/>
              <w:jc w:val="center"/>
              <w:rPr>
                <w:rFonts w:hAnsi="宋体"/>
                <w:sz w:val="18"/>
                <w:szCs w:val="18"/>
              </w:rPr>
            </w:pPr>
          </w:p>
        </w:tc>
        <w:tc>
          <w:tcPr>
            <w:tcW w:w="462" w:type="pct"/>
            <w:gridSpan w:val="2"/>
            <w:vAlign w:val="center"/>
          </w:tcPr>
          <w:p w14:paraId="36AEE08E">
            <w:pPr>
              <w:pStyle w:val="59"/>
              <w:tabs>
                <w:tab w:val="left" w:pos="366"/>
              </w:tabs>
              <w:snapToGrid w:val="0"/>
              <w:spacing w:before="156" w:beforeLines="50" w:after="156" w:afterLines="50"/>
              <w:ind w:firstLine="0" w:firstLineChars="0"/>
              <w:jc w:val="center"/>
              <w:rPr>
                <w:rFonts w:hAnsi="宋体"/>
                <w:sz w:val="18"/>
                <w:szCs w:val="18"/>
              </w:rPr>
            </w:pPr>
            <w:r>
              <w:rPr>
                <w:rFonts w:hint="eastAsia" w:hAnsi="宋体"/>
                <w:sz w:val="18"/>
                <w:szCs w:val="18"/>
              </w:rPr>
              <w:t>≥3层</w:t>
            </w:r>
          </w:p>
        </w:tc>
        <w:tc>
          <w:tcPr>
            <w:tcW w:w="461" w:type="pct"/>
            <w:gridSpan w:val="2"/>
            <w:vAlign w:val="center"/>
          </w:tcPr>
          <w:p w14:paraId="6CC2DD06">
            <w:pPr>
              <w:pStyle w:val="59"/>
              <w:snapToGrid w:val="0"/>
              <w:spacing w:before="156" w:beforeLines="50" w:after="156" w:afterLines="50"/>
              <w:ind w:firstLine="0" w:firstLineChars="0"/>
              <w:jc w:val="center"/>
              <w:rPr>
                <w:rFonts w:hAnsi="宋体"/>
                <w:sz w:val="18"/>
                <w:szCs w:val="18"/>
              </w:rPr>
            </w:pPr>
            <w:r>
              <w:rPr>
                <w:rFonts w:hAnsi="宋体"/>
                <w:sz w:val="18"/>
                <w:szCs w:val="18"/>
              </w:rPr>
              <w:t>2层</w:t>
            </w:r>
          </w:p>
        </w:tc>
        <w:tc>
          <w:tcPr>
            <w:tcW w:w="461" w:type="pct"/>
            <w:gridSpan w:val="2"/>
            <w:vAlign w:val="center"/>
          </w:tcPr>
          <w:p w14:paraId="2D418EB7">
            <w:pPr>
              <w:pStyle w:val="59"/>
              <w:snapToGrid w:val="0"/>
              <w:spacing w:before="156" w:beforeLines="50" w:after="156" w:afterLines="50"/>
              <w:ind w:firstLine="0" w:firstLineChars="0"/>
              <w:jc w:val="center"/>
              <w:rPr>
                <w:rFonts w:hAnsi="宋体"/>
                <w:sz w:val="18"/>
                <w:szCs w:val="18"/>
              </w:rPr>
            </w:pPr>
            <w:r>
              <w:rPr>
                <w:rFonts w:hAnsi="宋体"/>
                <w:sz w:val="18"/>
                <w:szCs w:val="18"/>
              </w:rPr>
              <w:t>1层</w:t>
            </w:r>
          </w:p>
        </w:tc>
        <w:tc>
          <w:tcPr>
            <w:tcW w:w="461" w:type="pct"/>
            <w:gridSpan w:val="2"/>
            <w:vAlign w:val="center"/>
          </w:tcPr>
          <w:p w14:paraId="514B03FE">
            <w:pPr>
              <w:pStyle w:val="59"/>
              <w:snapToGrid w:val="0"/>
              <w:spacing w:before="156" w:beforeLines="50" w:after="156" w:afterLines="50"/>
              <w:ind w:firstLine="0" w:firstLineChars="0"/>
              <w:jc w:val="center"/>
              <w:rPr>
                <w:rFonts w:hAnsi="宋体"/>
                <w:sz w:val="18"/>
                <w:szCs w:val="18"/>
              </w:rPr>
            </w:pPr>
            <w:r>
              <w:rPr>
                <w:rFonts w:hAnsi="宋体"/>
                <w:sz w:val="18"/>
                <w:szCs w:val="18"/>
              </w:rPr>
              <w:t>裸卵</w:t>
            </w:r>
          </w:p>
        </w:tc>
        <w:tc>
          <w:tcPr>
            <w:tcW w:w="461" w:type="pct"/>
            <w:gridSpan w:val="2"/>
            <w:vAlign w:val="center"/>
          </w:tcPr>
          <w:p w14:paraId="606FF9CB">
            <w:pPr>
              <w:pStyle w:val="59"/>
              <w:snapToGrid w:val="0"/>
              <w:spacing w:before="156" w:beforeLines="50" w:after="156" w:afterLines="50"/>
              <w:ind w:firstLine="0" w:firstLineChars="0"/>
              <w:jc w:val="center"/>
              <w:rPr>
                <w:rFonts w:hAnsi="宋体"/>
                <w:sz w:val="18"/>
                <w:szCs w:val="18"/>
              </w:rPr>
            </w:pPr>
            <w:r>
              <w:rPr>
                <w:rFonts w:hAnsi="宋体"/>
                <w:sz w:val="18"/>
                <w:szCs w:val="18"/>
              </w:rPr>
              <w:t>网状</w:t>
            </w:r>
          </w:p>
        </w:tc>
        <w:tc>
          <w:tcPr>
            <w:tcW w:w="344" w:type="pct"/>
            <w:vMerge w:val="restart"/>
          </w:tcPr>
          <w:p w14:paraId="1E63B18F">
            <w:pPr>
              <w:pStyle w:val="59"/>
              <w:snapToGrid w:val="0"/>
              <w:spacing w:before="156" w:beforeLines="50" w:after="156" w:afterLines="50"/>
              <w:ind w:firstLine="0" w:firstLineChars="0"/>
              <w:jc w:val="center"/>
              <w:rPr>
                <w:rFonts w:hAnsi="宋体"/>
                <w:sz w:val="18"/>
                <w:szCs w:val="18"/>
              </w:rPr>
            </w:pPr>
            <w:r>
              <w:rPr>
                <w:rFonts w:hAnsi="宋体"/>
                <w:sz w:val="18"/>
                <w:szCs w:val="18"/>
              </w:rPr>
              <w:t>空带</w:t>
            </w:r>
          </w:p>
        </w:tc>
        <w:tc>
          <w:tcPr>
            <w:tcW w:w="347" w:type="pct"/>
          </w:tcPr>
          <w:p w14:paraId="37E96EE7">
            <w:pPr>
              <w:pStyle w:val="59"/>
              <w:snapToGrid w:val="0"/>
              <w:spacing w:before="156" w:beforeLines="50" w:after="156" w:afterLines="50"/>
              <w:ind w:firstLine="0" w:firstLineChars="0"/>
              <w:jc w:val="center"/>
              <w:rPr>
                <w:rFonts w:hAnsi="宋体"/>
                <w:sz w:val="18"/>
                <w:szCs w:val="18"/>
              </w:rPr>
            </w:pPr>
            <w:r>
              <w:rPr>
                <w:rFonts w:hint="eastAsia" w:hAnsi="宋体"/>
                <w:sz w:val="18"/>
                <w:szCs w:val="18"/>
              </w:rPr>
              <w:t>小计</w:t>
            </w:r>
          </w:p>
        </w:tc>
      </w:tr>
      <w:tr w14:paraId="27DD2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514" w:type="pct"/>
            <w:vMerge w:val="continue"/>
          </w:tcPr>
          <w:p w14:paraId="3951C853">
            <w:pPr>
              <w:pStyle w:val="59"/>
              <w:snapToGrid w:val="0"/>
              <w:spacing w:before="156" w:beforeLines="50" w:after="156" w:afterLines="50"/>
              <w:ind w:firstLine="0" w:firstLineChars="0"/>
              <w:jc w:val="center"/>
              <w:rPr>
                <w:rFonts w:hAnsi="宋体"/>
                <w:sz w:val="18"/>
                <w:szCs w:val="18"/>
              </w:rPr>
            </w:pPr>
          </w:p>
        </w:tc>
        <w:tc>
          <w:tcPr>
            <w:tcW w:w="571" w:type="pct"/>
            <w:vMerge w:val="continue"/>
          </w:tcPr>
          <w:p w14:paraId="50CC62E2">
            <w:pPr>
              <w:pStyle w:val="59"/>
              <w:snapToGrid w:val="0"/>
              <w:spacing w:before="156" w:beforeLines="50" w:after="156" w:afterLines="50"/>
              <w:ind w:firstLine="0" w:firstLineChars="0"/>
              <w:jc w:val="center"/>
              <w:rPr>
                <w:rFonts w:hAnsi="宋体"/>
                <w:sz w:val="18"/>
                <w:szCs w:val="18"/>
              </w:rPr>
            </w:pPr>
          </w:p>
        </w:tc>
        <w:tc>
          <w:tcPr>
            <w:tcW w:w="459" w:type="pct"/>
            <w:vMerge w:val="continue"/>
          </w:tcPr>
          <w:p w14:paraId="05E648CD">
            <w:pPr>
              <w:pStyle w:val="59"/>
              <w:snapToGrid w:val="0"/>
              <w:spacing w:before="156" w:beforeLines="50" w:after="156" w:afterLines="50"/>
              <w:ind w:firstLine="0" w:firstLineChars="0"/>
              <w:jc w:val="center"/>
              <w:rPr>
                <w:rFonts w:hAnsi="宋体"/>
                <w:sz w:val="18"/>
                <w:szCs w:val="18"/>
              </w:rPr>
            </w:pPr>
          </w:p>
        </w:tc>
        <w:tc>
          <w:tcPr>
            <w:tcW w:w="458" w:type="pct"/>
            <w:vMerge w:val="continue"/>
          </w:tcPr>
          <w:p w14:paraId="06A59A5F">
            <w:pPr>
              <w:pStyle w:val="59"/>
              <w:snapToGrid w:val="0"/>
              <w:spacing w:before="156" w:beforeLines="50" w:after="156" w:afterLines="50"/>
              <w:ind w:firstLine="0" w:firstLineChars="0"/>
              <w:jc w:val="center"/>
              <w:rPr>
                <w:rFonts w:hAnsi="宋体"/>
                <w:sz w:val="18"/>
                <w:szCs w:val="18"/>
              </w:rPr>
            </w:pPr>
          </w:p>
        </w:tc>
        <w:tc>
          <w:tcPr>
            <w:tcW w:w="231" w:type="pct"/>
            <w:vAlign w:val="center"/>
          </w:tcPr>
          <w:p w14:paraId="40FC7266">
            <w:pPr>
              <w:widowControl/>
              <w:jc w:val="center"/>
              <w:textAlignment w:val="center"/>
              <w:rPr>
                <w:rFonts w:ascii="宋体" w:hAnsi="宋体"/>
                <w:kern w:val="0"/>
                <w:sz w:val="18"/>
                <w:szCs w:val="18"/>
              </w:rPr>
            </w:pPr>
            <w:r>
              <w:rPr>
                <w:rFonts w:hint="eastAsia" w:ascii="宋体" w:hAnsi="宋体"/>
                <w:kern w:val="0"/>
                <w:sz w:val="18"/>
                <w:szCs w:val="18"/>
              </w:rPr>
              <w:t>好</w:t>
            </w:r>
          </w:p>
        </w:tc>
        <w:tc>
          <w:tcPr>
            <w:tcW w:w="231" w:type="pct"/>
            <w:vAlign w:val="center"/>
          </w:tcPr>
          <w:p w14:paraId="66F4ABC7">
            <w:pPr>
              <w:widowControl/>
              <w:jc w:val="center"/>
              <w:textAlignment w:val="center"/>
              <w:rPr>
                <w:rFonts w:ascii="宋体" w:hAnsi="宋体"/>
                <w:kern w:val="0"/>
                <w:sz w:val="18"/>
                <w:szCs w:val="18"/>
              </w:rPr>
            </w:pPr>
            <w:r>
              <w:rPr>
                <w:rFonts w:hint="eastAsia" w:ascii="宋体" w:hAnsi="宋体"/>
                <w:kern w:val="0"/>
                <w:sz w:val="18"/>
                <w:szCs w:val="18"/>
              </w:rPr>
              <w:t>差</w:t>
            </w:r>
          </w:p>
        </w:tc>
        <w:tc>
          <w:tcPr>
            <w:tcW w:w="230" w:type="pct"/>
            <w:vAlign w:val="center"/>
          </w:tcPr>
          <w:p w14:paraId="044178C6">
            <w:pPr>
              <w:widowControl/>
              <w:jc w:val="center"/>
              <w:textAlignment w:val="center"/>
              <w:rPr>
                <w:rFonts w:ascii="宋体" w:hAnsi="宋体"/>
                <w:kern w:val="0"/>
                <w:sz w:val="18"/>
                <w:szCs w:val="18"/>
              </w:rPr>
            </w:pPr>
            <w:r>
              <w:rPr>
                <w:rFonts w:hint="eastAsia" w:ascii="宋体" w:hAnsi="宋体"/>
                <w:kern w:val="0"/>
                <w:sz w:val="18"/>
                <w:szCs w:val="18"/>
              </w:rPr>
              <w:t>好</w:t>
            </w:r>
          </w:p>
        </w:tc>
        <w:tc>
          <w:tcPr>
            <w:tcW w:w="231" w:type="pct"/>
            <w:vAlign w:val="center"/>
          </w:tcPr>
          <w:p w14:paraId="57A41FDE">
            <w:pPr>
              <w:widowControl/>
              <w:jc w:val="center"/>
              <w:textAlignment w:val="center"/>
              <w:rPr>
                <w:rFonts w:ascii="宋体" w:hAnsi="宋体"/>
                <w:kern w:val="0"/>
                <w:sz w:val="18"/>
                <w:szCs w:val="18"/>
              </w:rPr>
            </w:pPr>
            <w:r>
              <w:rPr>
                <w:rFonts w:hint="eastAsia" w:ascii="宋体" w:hAnsi="宋体"/>
                <w:kern w:val="0"/>
                <w:sz w:val="18"/>
                <w:szCs w:val="18"/>
              </w:rPr>
              <w:t>差</w:t>
            </w:r>
          </w:p>
        </w:tc>
        <w:tc>
          <w:tcPr>
            <w:tcW w:w="230" w:type="pct"/>
            <w:vAlign w:val="center"/>
          </w:tcPr>
          <w:p w14:paraId="4343598F">
            <w:pPr>
              <w:widowControl/>
              <w:jc w:val="center"/>
              <w:textAlignment w:val="center"/>
              <w:rPr>
                <w:rFonts w:ascii="宋体" w:hAnsi="宋体"/>
                <w:kern w:val="0"/>
                <w:sz w:val="18"/>
                <w:szCs w:val="18"/>
              </w:rPr>
            </w:pPr>
            <w:r>
              <w:rPr>
                <w:rFonts w:hint="eastAsia" w:ascii="宋体" w:hAnsi="宋体"/>
                <w:kern w:val="0"/>
                <w:sz w:val="18"/>
                <w:szCs w:val="18"/>
              </w:rPr>
              <w:t>好</w:t>
            </w:r>
          </w:p>
        </w:tc>
        <w:tc>
          <w:tcPr>
            <w:tcW w:w="231" w:type="pct"/>
            <w:vAlign w:val="center"/>
          </w:tcPr>
          <w:p w14:paraId="054BACA2">
            <w:pPr>
              <w:widowControl/>
              <w:jc w:val="center"/>
              <w:textAlignment w:val="center"/>
              <w:rPr>
                <w:rFonts w:ascii="宋体" w:hAnsi="宋体"/>
                <w:kern w:val="0"/>
                <w:sz w:val="18"/>
                <w:szCs w:val="18"/>
              </w:rPr>
            </w:pPr>
            <w:r>
              <w:rPr>
                <w:rFonts w:hint="eastAsia" w:ascii="宋体" w:hAnsi="宋体"/>
                <w:kern w:val="0"/>
                <w:sz w:val="18"/>
                <w:szCs w:val="18"/>
              </w:rPr>
              <w:t>差</w:t>
            </w:r>
          </w:p>
        </w:tc>
        <w:tc>
          <w:tcPr>
            <w:tcW w:w="230" w:type="pct"/>
            <w:vAlign w:val="center"/>
          </w:tcPr>
          <w:p w14:paraId="1384B015">
            <w:pPr>
              <w:widowControl/>
              <w:jc w:val="center"/>
              <w:textAlignment w:val="center"/>
              <w:rPr>
                <w:rFonts w:ascii="宋体" w:hAnsi="宋体"/>
                <w:kern w:val="0"/>
                <w:sz w:val="18"/>
                <w:szCs w:val="18"/>
              </w:rPr>
            </w:pPr>
            <w:r>
              <w:rPr>
                <w:rFonts w:hint="eastAsia" w:ascii="宋体" w:hAnsi="宋体"/>
                <w:kern w:val="0"/>
                <w:sz w:val="18"/>
                <w:szCs w:val="18"/>
              </w:rPr>
              <w:t>好</w:t>
            </w:r>
          </w:p>
        </w:tc>
        <w:tc>
          <w:tcPr>
            <w:tcW w:w="231" w:type="pct"/>
            <w:vAlign w:val="center"/>
          </w:tcPr>
          <w:p w14:paraId="53BEA090">
            <w:pPr>
              <w:widowControl/>
              <w:jc w:val="center"/>
              <w:textAlignment w:val="center"/>
              <w:rPr>
                <w:rFonts w:ascii="宋体" w:hAnsi="宋体"/>
                <w:kern w:val="0"/>
                <w:sz w:val="18"/>
                <w:szCs w:val="18"/>
              </w:rPr>
            </w:pPr>
            <w:r>
              <w:rPr>
                <w:rFonts w:hint="eastAsia" w:ascii="宋体" w:hAnsi="宋体"/>
                <w:kern w:val="0"/>
                <w:sz w:val="18"/>
                <w:szCs w:val="18"/>
              </w:rPr>
              <w:t>差</w:t>
            </w:r>
          </w:p>
        </w:tc>
        <w:tc>
          <w:tcPr>
            <w:tcW w:w="230" w:type="pct"/>
            <w:vAlign w:val="center"/>
          </w:tcPr>
          <w:p w14:paraId="6A07565A">
            <w:pPr>
              <w:widowControl/>
              <w:jc w:val="center"/>
              <w:textAlignment w:val="center"/>
              <w:rPr>
                <w:rFonts w:ascii="宋体" w:hAnsi="宋体"/>
                <w:kern w:val="0"/>
                <w:sz w:val="18"/>
                <w:szCs w:val="18"/>
              </w:rPr>
            </w:pPr>
            <w:r>
              <w:rPr>
                <w:rFonts w:hint="eastAsia" w:ascii="宋体" w:hAnsi="宋体"/>
                <w:kern w:val="0"/>
                <w:sz w:val="18"/>
                <w:szCs w:val="18"/>
              </w:rPr>
              <w:t>好</w:t>
            </w:r>
          </w:p>
        </w:tc>
        <w:tc>
          <w:tcPr>
            <w:tcW w:w="231" w:type="pct"/>
            <w:vAlign w:val="center"/>
          </w:tcPr>
          <w:p w14:paraId="0DA815F8">
            <w:pPr>
              <w:widowControl/>
              <w:jc w:val="center"/>
              <w:textAlignment w:val="center"/>
              <w:rPr>
                <w:rFonts w:ascii="宋体" w:hAnsi="宋体"/>
                <w:kern w:val="0"/>
                <w:sz w:val="18"/>
                <w:szCs w:val="18"/>
              </w:rPr>
            </w:pPr>
            <w:r>
              <w:rPr>
                <w:rFonts w:hint="eastAsia" w:ascii="宋体" w:hAnsi="宋体"/>
                <w:kern w:val="0"/>
                <w:sz w:val="18"/>
                <w:szCs w:val="18"/>
              </w:rPr>
              <w:t>差</w:t>
            </w:r>
          </w:p>
        </w:tc>
        <w:tc>
          <w:tcPr>
            <w:tcW w:w="344" w:type="pct"/>
          </w:tcPr>
          <w:p w14:paraId="4C94FCDC">
            <w:pPr>
              <w:pStyle w:val="59"/>
              <w:snapToGrid w:val="0"/>
              <w:spacing w:before="156" w:beforeLines="50" w:after="156" w:afterLines="50"/>
              <w:ind w:firstLine="0" w:firstLineChars="0"/>
              <w:jc w:val="center"/>
              <w:rPr>
                <w:rFonts w:hAnsi="宋体"/>
                <w:sz w:val="18"/>
                <w:szCs w:val="18"/>
              </w:rPr>
            </w:pPr>
          </w:p>
        </w:tc>
        <w:tc>
          <w:tcPr>
            <w:tcW w:w="347" w:type="pct"/>
          </w:tcPr>
          <w:p w14:paraId="75BFF6D4">
            <w:pPr>
              <w:pStyle w:val="59"/>
              <w:snapToGrid w:val="0"/>
              <w:spacing w:before="156" w:beforeLines="50" w:after="156" w:afterLines="50"/>
              <w:ind w:firstLine="0" w:firstLineChars="0"/>
              <w:jc w:val="center"/>
              <w:rPr>
                <w:rFonts w:hAnsi="宋体"/>
                <w:sz w:val="18"/>
                <w:szCs w:val="18"/>
              </w:rPr>
            </w:pPr>
          </w:p>
        </w:tc>
      </w:tr>
      <w:tr w14:paraId="454B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14" w:type="pct"/>
          </w:tcPr>
          <w:p w14:paraId="62A65AD6">
            <w:pPr>
              <w:pStyle w:val="59"/>
              <w:snapToGrid w:val="0"/>
              <w:spacing w:before="156" w:beforeLines="50" w:after="156" w:afterLines="50"/>
              <w:ind w:firstLine="0" w:firstLineChars="0"/>
              <w:jc w:val="center"/>
              <w:rPr>
                <w:rFonts w:hAnsi="宋体"/>
                <w:sz w:val="18"/>
                <w:szCs w:val="18"/>
              </w:rPr>
            </w:pPr>
          </w:p>
        </w:tc>
        <w:tc>
          <w:tcPr>
            <w:tcW w:w="571" w:type="pct"/>
          </w:tcPr>
          <w:p w14:paraId="2B4CBDD0">
            <w:pPr>
              <w:pStyle w:val="59"/>
              <w:snapToGrid w:val="0"/>
              <w:spacing w:before="156" w:beforeLines="50" w:after="156" w:afterLines="50"/>
              <w:ind w:firstLine="0" w:firstLineChars="0"/>
              <w:jc w:val="center"/>
              <w:rPr>
                <w:rFonts w:hAnsi="宋体"/>
                <w:sz w:val="18"/>
                <w:szCs w:val="18"/>
              </w:rPr>
            </w:pPr>
          </w:p>
        </w:tc>
        <w:tc>
          <w:tcPr>
            <w:tcW w:w="459" w:type="pct"/>
          </w:tcPr>
          <w:p w14:paraId="6EBADEE8">
            <w:pPr>
              <w:pStyle w:val="59"/>
              <w:snapToGrid w:val="0"/>
              <w:spacing w:before="156" w:beforeLines="50" w:after="156" w:afterLines="50"/>
              <w:ind w:firstLine="0" w:firstLineChars="0"/>
              <w:jc w:val="center"/>
              <w:rPr>
                <w:rFonts w:hAnsi="宋体"/>
                <w:sz w:val="18"/>
                <w:szCs w:val="18"/>
              </w:rPr>
            </w:pPr>
          </w:p>
        </w:tc>
        <w:tc>
          <w:tcPr>
            <w:tcW w:w="458" w:type="pct"/>
          </w:tcPr>
          <w:p w14:paraId="3EBC2275">
            <w:pPr>
              <w:pStyle w:val="59"/>
              <w:snapToGrid w:val="0"/>
              <w:spacing w:before="156" w:beforeLines="50" w:after="156" w:afterLines="50"/>
              <w:ind w:firstLine="0" w:firstLineChars="0"/>
              <w:jc w:val="center"/>
              <w:rPr>
                <w:rFonts w:hAnsi="宋体"/>
                <w:sz w:val="18"/>
                <w:szCs w:val="18"/>
              </w:rPr>
            </w:pPr>
          </w:p>
        </w:tc>
        <w:tc>
          <w:tcPr>
            <w:tcW w:w="231" w:type="pct"/>
          </w:tcPr>
          <w:p w14:paraId="58A20D34">
            <w:pPr>
              <w:pStyle w:val="59"/>
              <w:snapToGrid w:val="0"/>
              <w:spacing w:before="156" w:beforeLines="50" w:after="156" w:afterLines="50"/>
              <w:ind w:firstLine="0" w:firstLineChars="0"/>
              <w:jc w:val="center"/>
              <w:rPr>
                <w:rFonts w:hAnsi="宋体"/>
                <w:sz w:val="18"/>
                <w:szCs w:val="18"/>
              </w:rPr>
            </w:pPr>
          </w:p>
        </w:tc>
        <w:tc>
          <w:tcPr>
            <w:tcW w:w="231" w:type="pct"/>
          </w:tcPr>
          <w:p w14:paraId="48BD4B08">
            <w:pPr>
              <w:pStyle w:val="59"/>
              <w:snapToGrid w:val="0"/>
              <w:spacing w:before="156" w:beforeLines="50" w:after="156" w:afterLines="50"/>
              <w:ind w:firstLine="0" w:firstLineChars="0"/>
              <w:jc w:val="center"/>
              <w:rPr>
                <w:rFonts w:hAnsi="宋体"/>
                <w:sz w:val="18"/>
                <w:szCs w:val="18"/>
              </w:rPr>
            </w:pPr>
          </w:p>
        </w:tc>
        <w:tc>
          <w:tcPr>
            <w:tcW w:w="230" w:type="pct"/>
          </w:tcPr>
          <w:p w14:paraId="5980FC49">
            <w:pPr>
              <w:pStyle w:val="59"/>
              <w:snapToGrid w:val="0"/>
              <w:spacing w:before="156" w:beforeLines="50" w:after="156" w:afterLines="50"/>
              <w:ind w:firstLine="0" w:firstLineChars="0"/>
              <w:jc w:val="center"/>
              <w:rPr>
                <w:rFonts w:hAnsi="宋体"/>
                <w:sz w:val="18"/>
                <w:szCs w:val="18"/>
              </w:rPr>
            </w:pPr>
          </w:p>
        </w:tc>
        <w:tc>
          <w:tcPr>
            <w:tcW w:w="231" w:type="pct"/>
          </w:tcPr>
          <w:p w14:paraId="59ACC403">
            <w:pPr>
              <w:pStyle w:val="59"/>
              <w:snapToGrid w:val="0"/>
              <w:spacing w:before="156" w:beforeLines="50" w:after="156" w:afterLines="50"/>
              <w:ind w:firstLine="0" w:firstLineChars="0"/>
              <w:jc w:val="center"/>
              <w:rPr>
                <w:rFonts w:hAnsi="宋体"/>
                <w:sz w:val="18"/>
                <w:szCs w:val="18"/>
              </w:rPr>
            </w:pPr>
          </w:p>
        </w:tc>
        <w:tc>
          <w:tcPr>
            <w:tcW w:w="230" w:type="pct"/>
          </w:tcPr>
          <w:p w14:paraId="6E84B116">
            <w:pPr>
              <w:pStyle w:val="59"/>
              <w:snapToGrid w:val="0"/>
              <w:spacing w:before="156" w:beforeLines="50" w:after="156" w:afterLines="50"/>
              <w:ind w:firstLine="0" w:firstLineChars="0"/>
              <w:jc w:val="center"/>
              <w:rPr>
                <w:rFonts w:hAnsi="宋体"/>
                <w:sz w:val="18"/>
                <w:szCs w:val="18"/>
              </w:rPr>
            </w:pPr>
          </w:p>
        </w:tc>
        <w:tc>
          <w:tcPr>
            <w:tcW w:w="231" w:type="pct"/>
          </w:tcPr>
          <w:p w14:paraId="72409986">
            <w:pPr>
              <w:pStyle w:val="59"/>
              <w:snapToGrid w:val="0"/>
              <w:spacing w:before="156" w:beforeLines="50" w:after="156" w:afterLines="50"/>
              <w:ind w:firstLine="0" w:firstLineChars="0"/>
              <w:jc w:val="center"/>
              <w:rPr>
                <w:rFonts w:hAnsi="宋体"/>
                <w:sz w:val="18"/>
                <w:szCs w:val="18"/>
              </w:rPr>
            </w:pPr>
          </w:p>
        </w:tc>
        <w:tc>
          <w:tcPr>
            <w:tcW w:w="230" w:type="pct"/>
          </w:tcPr>
          <w:p w14:paraId="67FD8AA1">
            <w:pPr>
              <w:pStyle w:val="59"/>
              <w:snapToGrid w:val="0"/>
              <w:spacing w:before="156" w:beforeLines="50" w:after="156" w:afterLines="50"/>
              <w:ind w:firstLine="0" w:firstLineChars="0"/>
              <w:jc w:val="center"/>
              <w:rPr>
                <w:rFonts w:hAnsi="宋体"/>
                <w:sz w:val="18"/>
                <w:szCs w:val="18"/>
              </w:rPr>
            </w:pPr>
          </w:p>
        </w:tc>
        <w:tc>
          <w:tcPr>
            <w:tcW w:w="231" w:type="pct"/>
          </w:tcPr>
          <w:p w14:paraId="572288D9">
            <w:pPr>
              <w:pStyle w:val="59"/>
              <w:snapToGrid w:val="0"/>
              <w:spacing w:before="156" w:beforeLines="50" w:after="156" w:afterLines="50"/>
              <w:ind w:firstLine="0" w:firstLineChars="0"/>
              <w:jc w:val="center"/>
              <w:rPr>
                <w:rFonts w:hAnsi="宋体"/>
                <w:sz w:val="18"/>
                <w:szCs w:val="18"/>
              </w:rPr>
            </w:pPr>
          </w:p>
        </w:tc>
        <w:tc>
          <w:tcPr>
            <w:tcW w:w="230" w:type="pct"/>
          </w:tcPr>
          <w:p w14:paraId="1BCC4F6B">
            <w:pPr>
              <w:pStyle w:val="59"/>
              <w:snapToGrid w:val="0"/>
              <w:spacing w:before="156" w:beforeLines="50" w:after="156" w:afterLines="50"/>
              <w:ind w:firstLine="0" w:firstLineChars="0"/>
              <w:jc w:val="center"/>
              <w:rPr>
                <w:rFonts w:hAnsi="宋体"/>
                <w:sz w:val="18"/>
                <w:szCs w:val="18"/>
              </w:rPr>
            </w:pPr>
          </w:p>
        </w:tc>
        <w:tc>
          <w:tcPr>
            <w:tcW w:w="231" w:type="pct"/>
          </w:tcPr>
          <w:p w14:paraId="6AFFB8B1">
            <w:pPr>
              <w:pStyle w:val="59"/>
              <w:snapToGrid w:val="0"/>
              <w:spacing w:before="156" w:beforeLines="50" w:after="156" w:afterLines="50"/>
              <w:ind w:firstLine="0" w:firstLineChars="0"/>
              <w:jc w:val="center"/>
              <w:rPr>
                <w:rFonts w:hAnsi="宋体"/>
                <w:sz w:val="18"/>
                <w:szCs w:val="18"/>
              </w:rPr>
            </w:pPr>
          </w:p>
        </w:tc>
        <w:tc>
          <w:tcPr>
            <w:tcW w:w="344" w:type="pct"/>
          </w:tcPr>
          <w:p w14:paraId="6CDDE011">
            <w:pPr>
              <w:pStyle w:val="59"/>
              <w:snapToGrid w:val="0"/>
              <w:spacing w:before="156" w:beforeLines="50" w:after="156" w:afterLines="50"/>
              <w:ind w:firstLine="0" w:firstLineChars="0"/>
              <w:jc w:val="center"/>
              <w:rPr>
                <w:rFonts w:hAnsi="宋体"/>
                <w:sz w:val="18"/>
                <w:szCs w:val="18"/>
              </w:rPr>
            </w:pPr>
          </w:p>
        </w:tc>
        <w:tc>
          <w:tcPr>
            <w:tcW w:w="347" w:type="pct"/>
          </w:tcPr>
          <w:p w14:paraId="1EA53217">
            <w:pPr>
              <w:pStyle w:val="59"/>
              <w:snapToGrid w:val="0"/>
              <w:spacing w:before="156" w:beforeLines="50" w:after="156" w:afterLines="50"/>
              <w:ind w:firstLine="0" w:firstLineChars="0"/>
              <w:jc w:val="center"/>
              <w:rPr>
                <w:rFonts w:hAnsi="宋体"/>
                <w:sz w:val="18"/>
                <w:szCs w:val="18"/>
              </w:rPr>
            </w:pPr>
          </w:p>
        </w:tc>
      </w:tr>
      <w:tr w14:paraId="431E1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14" w:type="pct"/>
          </w:tcPr>
          <w:p w14:paraId="57BD5637">
            <w:pPr>
              <w:pStyle w:val="59"/>
              <w:snapToGrid w:val="0"/>
              <w:spacing w:before="156" w:beforeLines="50" w:after="156" w:afterLines="50"/>
              <w:ind w:firstLine="0" w:firstLineChars="0"/>
              <w:jc w:val="center"/>
              <w:rPr>
                <w:rFonts w:hAnsi="宋体"/>
                <w:sz w:val="18"/>
                <w:szCs w:val="18"/>
              </w:rPr>
            </w:pPr>
          </w:p>
        </w:tc>
        <w:tc>
          <w:tcPr>
            <w:tcW w:w="571" w:type="pct"/>
          </w:tcPr>
          <w:p w14:paraId="12B6C7D7">
            <w:pPr>
              <w:pStyle w:val="59"/>
              <w:snapToGrid w:val="0"/>
              <w:spacing w:before="156" w:beforeLines="50" w:after="156" w:afterLines="50"/>
              <w:ind w:firstLine="0" w:firstLineChars="0"/>
              <w:jc w:val="center"/>
              <w:rPr>
                <w:rFonts w:hAnsi="宋体"/>
                <w:sz w:val="18"/>
                <w:szCs w:val="18"/>
              </w:rPr>
            </w:pPr>
          </w:p>
        </w:tc>
        <w:tc>
          <w:tcPr>
            <w:tcW w:w="459" w:type="pct"/>
          </w:tcPr>
          <w:p w14:paraId="4047C074">
            <w:pPr>
              <w:pStyle w:val="59"/>
              <w:snapToGrid w:val="0"/>
              <w:spacing w:before="156" w:beforeLines="50" w:after="156" w:afterLines="50"/>
              <w:ind w:firstLine="0" w:firstLineChars="0"/>
              <w:jc w:val="center"/>
              <w:rPr>
                <w:rFonts w:hAnsi="宋体"/>
                <w:sz w:val="18"/>
                <w:szCs w:val="18"/>
              </w:rPr>
            </w:pPr>
          </w:p>
        </w:tc>
        <w:tc>
          <w:tcPr>
            <w:tcW w:w="458" w:type="pct"/>
          </w:tcPr>
          <w:p w14:paraId="16B52003">
            <w:pPr>
              <w:pStyle w:val="59"/>
              <w:snapToGrid w:val="0"/>
              <w:spacing w:before="156" w:beforeLines="50" w:after="156" w:afterLines="50"/>
              <w:ind w:firstLine="0" w:firstLineChars="0"/>
              <w:jc w:val="center"/>
              <w:rPr>
                <w:rFonts w:hAnsi="宋体"/>
                <w:sz w:val="18"/>
                <w:szCs w:val="18"/>
              </w:rPr>
            </w:pPr>
          </w:p>
        </w:tc>
        <w:tc>
          <w:tcPr>
            <w:tcW w:w="231" w:type="pct"/>
          </w:tcPr>
          <w:p w14:paraId="1BE468BB">
            <w:pPr>
              <w:pStyle w:val="59"/>
              <w:snapToGrid w:val="0"/>
              <w:spacing w:before="156" w:beforeLines="50" w:after="156" w:afterLines="50"/>
              <w:ind w:firstLine="0" w:firstLineChars="0"/>
              <w:jc w:val="center"/>
              <w:rPr>
                <w:rFonts w:hAnsi="宋体"/>
                <w:sz w:val="18"/>
                <w:szCs w:val="18"/>
              </w:rPr>
            </w:pPr>
          </w:p>
        </w:tc>
        <w:tc>
          <w:tcPr>
            <w:tcW w:w="231" w:type="pct"/>
          </w:tcPr>
          <w:p w14:paraId="5BA7F3F0">
            <w:pPr>
              <w:pStyle w:val="59"/>
              <w:snapToGrid w:val="0"/>
              <w:spacing w:before="156" w:beforeLines="50" w:after="156" w:afterLines="50"/>
              <w:ind w:firstLine="0" w:firstLineChars="0"/>
              <w:jc w:val="center"/>
              <w:rPr>
                <w:rFonts w:hAnsi="宋体"/>
                <w:sz w:val="18"/>
                <w:szCs w:val="18"/>
              </w:rPr>
            </w:pPr>
          </w:p>
        </w:tc>
        <w:tc>
          <w:tcPr>
            <w:tcW w:w="230" w:type="pct"/>
          </w:tcPr>
          <w:p w14:paraId="3EFE901B">
            <w:pPr>
              <w:pStyle w:val="59"/>
              <w:snapToGrid w:val="0"/>
              <w:spacing w:before="156" w:beforeLines="50" w:after="156" w:afterLines="50"/>
              <w:ind w:firstLine="0" w:firstLineChars="0"/>
              <w:jc w:val="center"/>
              <w:rPr>
                <w:rFonts w:hAnsi="宋体"/>
                <w:sz w:val="18"/>
                <w:szCs w:val="18"/>
              </w:rPr>
            </w:pPr>
          </w:p>
        </w:tc>
        <w:tc>
          <w:tcPr>
            <w:tcW w:w="231" w:type="pct"/>
          </w:tcPr>
          <w:p w14:paraId="12E219F8">
            <w:pPr>
              <w:pStyle w:val="59"/>
              <w:snapToGrid w:val="0"/>
              <w:spacing w:before="156" w:beforeLines="50" w:after="156" w:afterLines="50"/>
              <w:ind w:firstLine="0" w:firstLineChars="0"/>
              <w:jc w:val="center"/>
              <w:rPr>
                <w:rFonts w:hAnsi="宋体"/>
                <w:sz w:val="18"/>
                <w:szCs w:val="18"/>
              </w:rPr>
            </w:pPr>
          </w:p>
        </w:tc>
        <w:tc>
          <w:tcPr>
            <w:tcW w:w="230" w:type="pct"/>
          </w:tcPr>
          <w:p w14:paraId="5053F848">
            <w:pPr>
              <w:pStyle w:val="59"/>
              <w:snapToGrid w:val="0"/>
              <w:spacing w:before="156" w:beforeLines="50" w:after="156" w:afterLines="50"/>
              <w:ind w:firstLine="0" w:firstLineChars="0"/>
              <w:jc w:val="center"/>
              <w:rPr>
                <w:rFonts w:hAnsi="宋体"/>
                <w:sz w:val="18"/>
                <w:szCs w:val="18"/>
              </w:rPr>
            </w:pPr>
          </w:p>
        </w:tc>
        <w:tc>
          <w:tcPr>
            <w:tcW w:w="231" w:type="pct"/>
          </w:tcPr>
          <w:p w14:paraId="2D43B9D1">
            <w:pPr>
              <w:pStyle w:val="59"/>
              <w:snapToGrid w:val="0"/>
              <w:spacing w:before="156" w:beforeLines="50" w:after="156" w:afterLines="50"/>
              <w:ind w:firstLine="0" w:firstLineChars="0"/>
              <w:jc w:val="center"/>
              <w:rPr>
                <w:rFonts w:hAnsi="宋体"/>
                <w:sz w:val="18"/>
                <w:szCs w:val="18"/>
              </w:rPr>
            </w:pPr>
          </w:p>
        </w:tc>
        <w:tc>
          <w:tcPr>
            <w:tcW w:w="230" w:type="pct"/>
          </w:tcPr>
          <w:p w14:paraId="08C90B31">
            <w:pPr>
              <w:pStyle w:val="59"/>
              <w:snapToGrid w:val="0"/>
              <w:spacing w:before="156" w:beforeLines="50" w:after="156" w:afterLines="50"/>
              <w:ind w:firstLine="0" w:firstLineChars="0"/>
              <w:jc w:val="center"/>
              <w:rPr>
                <w:rFonts w:hAnsi="宋体"/>
                <w:sz w:val="18"/>
                <w:szCs w:val="18"/>
              </w:rPr>
            </w:pPr>
          </w:p>
        </w:tc>
        <w:tc>
          <w:tcPr>
            <w:tcW w:w="231" w:type="pct"/>
          </w:tcPr>
          <w:p w14:paraId="641FEED5">
            <w:pPr>
              <w:pStyle w:val="59"/>
              <w:snapToGrid w:val="0"/>
              <w:spacing w:before="156" w:beforeLines="50" w:after="156" w:afterLines="50"/>
              <w:ind w:firstLine="0" w:firstLineChars="0"/>
              <w:jc w:val="center"/>
              <w:rPr>
                <w:rFonts w:hAnsi="宋体"/>
                <w:sz w:val="18"/>
                <w:szCs w:val="18"/>
              </w:rPr>
            </w:pPr>
          </w:p>
        </w:tc>
        <w:tc>
          <w:tcPr>
            <w:tcW w:w="230" w:type="pct"/>
          </w:tcPr>
          <w:p w14:paraId="5408CC78">
            <w:pPr>
              <w:pStyle w:val="59"/>
              <w:snapToGrid w:val="0"/>
              <w:spacing w:before="156" w:beforeLines="50" w:after="156" w:afterLines="50"/>
              <w:ind w:firstLine="0" w:firstLineChars="0"/>
              <w:jc w:val="center"/>
              <w:rPr>
                <w:rFonts w:hAnsi="宋体"/>
                <w:sz w:val="18"/>
                <w:szCs w:val="18"/>
              </w:rPr>
            </w:pPr>
          </w:p>
        </w:tc>
        <w:tc>
          <w:tcPr>
            <w:tcW w:w="231" w:type="pct"/>
          </w:tcPr>
          <w:p w14:paraId="6D6DFB33">
            <w:pPr>
              <w:pStyle w:val="59"/>
              <w:snapToGrid w:val="0"/>
              <w:spacing w:before="156" w:beforeLines="50" w:after="156" w:afterLines="50"/>
              <w:ind w:firstLine="0" w:firstLineChars="0"/>
              <w:jc w:val="center"/>
              <w:rPr>
                <w:rFonts w:hAnsi="宋体"/>
                <w:sz w:val="18"/>
                <w:szCs w:val="18"/>
              </w:rPr>
            </w:pPr>
          </w:p>
        </w:tc>
        <w:tc>
          <w:tcPr>
            <w:tcW w:w="344" w:type="pct"/>
          </w:tcPr>
          <w:p w14:paraId="4A17DF27">
            <w:pPr>
              <w:pStyle w:val="59"/>
              <w:snapToGrid w:val="0"/>
              <w:spacing w:before="156" w:beforeLines="50" w:after="156" w:afterLines="50"/>
              <w:ind w:firstLine="0" w:firstLineChars="0"/>
              <w:jc w:val="center"/>
              <w:rPr>
                <w:rFonts w:hAnsi="宋体"/>
                <w:sz w:val="18"/>
                <w:szCs w:val="18"/>
              </w:rPr>
            </w:pPr>
          </w:p>
        </w:tc>
        <w:tc>
          <w:tcPr>
            <w:tcW w:w="347" w:type="pct"/>
          </w:tcPr>
          <w:p w14:paraId="4968F58B">
            <w:pPr>
              <w:pStyle w:val="59"/>
              <w:snapToGrid w:val="0"/>
              <w:spacing w:before="156" w:beforeLines="50" w:after="156" w:afterLines="50"/>
              <w:ind w:firstLine="0" w:firstLineChars="0"/>
              <w:jc w:val="center"/>
              <w:rPr>
                <w:rFonts w:hAnsi="宋体"/>
                <w:sz w:val="18"/>
                <w:szCs w:val="18"/>
              </w:rPr>
            </w:pPr>
          </w:p>
        </w:tc>
      </w:tr>
      <w:tr w14:paraId="3530C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14" w:type="pct"/>
          </w:tcPr>
          <w:p w14:paraId="28AD9DBB">
            <w:pPr>
              <w:pStyle w:val="59"/>
              <w:snapToGrid w:val="0"/>
              <w:spacing w:before="156" w:beforeLines="50" w:after="156" w:afterLines="50"/>
              <w:ind w:firstLine="0" w:firstLineChars="0"/>
              <w:jc w:val="center"/>
              <w:rPr>
                <w:rFonts w:hAnsi="宋体"/>
                <w:sz w:val="18"/>
                <w:szCs w:val="18"/>
              </w:rPr>
            </w:pPr>
          </w:p>
        </w:tc>
        <w:tc>
          <w:tcPr>
            <w:tcW w:w="571" w:type="pct"/>
          </w:tcPr>
          <w:p w14:paraId="53185501">
            <w:pPr>
              <w:pStyle w:val="59"/>
              <w:snapToGrid w:val="0"/>
              <w:spacing w:before="156" w:beforeLines="50" w:after="156" w:afterLines="50"/>
              <w:ind w:firstLine="0" w:firstLineChars="0"/>
              <w:jc w:val="center"/>
              <w:rPr>
                <w:rFonts w:hAnsi="宋体"/>
                <w:sz w:val="18"/>
                <w:szCs w:val="18"/>
              </w:rPr>
            </w:pPr>
          </w:p>
        </w:tc>
        <w:tc>
          <w:tcPr>
            <w:tcW w:w="459" w:type="pct"/>
          </w:tcPr>
          <w:p w14:paraId="68ED506F">
            <w:pPr>
              <w:pStyle w:val="59"/>
              <w:snapToGrid w:val="0"/>
              <w:spacing w:before="156" w:beforeLines="50" w:after="156" w:afterLines="50"/>
              <w:ind w:firstLine="0" w:firstLineChars="0"/>
              <w:jc w:val="center"/>
              <w:rPr>
                <w:rFonts w:hAnsi="宋体"/>
                <w:sz w:val="18"/>
                <w:szCs w:val="18"/>
              </w:rPr>
            </w:pPr>
          </w:p>
        </w:tc>
        <w:tc>
          <w:tcPr>
            <w:tcW w:w="458" w:type="pct"/>
          </w:tcPr>
          <w:p w14:paraId="72B11638">
            <w:pPr>
              <w:pStyle w:val="59"/>
              <w:snapToGrid w:val="0"/>
              <w:spacing w:before="156" w:beforeLines="50" w:after="156" w:afterLines="50"/>
              <w:ind w:firstLine="0" w:firstLineChars="0"/>
              <w:jc w:val="center"/>
              <w:rPr>
                <w:rFonts w:hAnsi="宋体"/>
                <w:sz w:val="18"/>
                <w:szCs w:val="18"/>
              </w:rPr>
            </w:pPr>
          </w:p>
        </w:tc>
        <w:tc>
          <w:tcPr>
            <w:tcW w:w="231" w:type="pct"/>
          </w:tcPr>
          <w:p w14:paraId="534A36C1">
            <w:pPr>
              <w:pStyle w:val="59"/>
              <w:snapToGrid w:val="0"/>
              <w:spacing w:before="156" w:beforeLines="50" w:after="156" w:afterLines="50"/>
              <w:ind w:firstLine="0" w:firstLineChars="0"/>
              <w:jc w:val="center"/>
              <w:rPr>
                <w:rFonts w:hAnsi="宋体"/>
                <w:sz w:val="18"/>
                <w:szCs w:val="18"/>
              </w:rPr>
            </w:pPr>
          </w:p>
        </w:tc>
        <w:tc>
          <w:tcPr>
            <w:tcW w:w="231" w:type="pct"/>
          </w:tcPr>
          <w:p w14:paraId="6C3FB35E">
            <w:pPr>
              <w:pStyle w:val="59"/>
              <w:snapToGrid w:val="0"/>
              <w:spacing w:before="156" w:beforeLines="50" w:after="156" w:afterLines="50"/>
              <w:ind w:firstLine="0" w:firstLineChars="0"/>
              <w:jc w:val="center"/>
              <w:rPr>
                <w:rFonts w:hAnsi="宋体"/>
                <w:sz w:val="18"/>
                <w:szCs w:val="18"/>
              </w:rPr>
            </w:pPr>
          </w:p>
        </w:tc>
        <w:tc>
          <w:tcPr>
            <w:tcW w:w="230" w:type="pct"/>
          </w:tcPr>
          <w:p w14:paraId="521E6272">
            <w:pPr>
              <w:pStyle w:val="59"/>
              <w:snapToGrid w:val="0"/>
              <w:spacing w:before="156" w:beforeLines="50" w:after="156" w:afterLines="50"/>
              <w:ind w:firstLine="0" w:firstLineChars="0"/>
              <w:jc w:val="center"/>
              <w:rPr>
                <w:rFonts w:hAnsi="宋体"/>
                <w:sz w:val="18"/>
                <w:szCs w:val="18"/>
              </w:rPr>
            </w:pPr>
          </w:p>
        </w:tc>
        <w:tc>
          <w:tcPr>
            <w:tcW w:w="231" w:type="pct"/>
          </w:tcPr>
          <w:p w14:paraId="7922E325">
            <w:pPr>
              <w:pStyle w:val="59"/>
              <w:snapToGrid w:val="0"/>
              <w:spacing w:before="156" w:beforeLines="50" w:after="156" w:afterLines="50"/>
              <w:ind w:firstLine="0" w:firstLineChars="0"/>
              <w:jc w:val="center"/>
              <w:rPr>
                <w:rFonts w:hAnsi="宋体"/>
                <w:sz w:val="18"/>
                <w:szCs w:val="18"/>
              </w:rPr>
            </w:pPr>
          </w:p>
        </w:tc>
        <w:tc>
          <w:tcPr>
            <w:tcW w:w="230" w:type="pct"/>
          </w:tcPr>
          <w:p w14:paraId="0F58CBF9">
            <w:pPr>
              <w:pStyle w:val="59"/>
              <w:snapToGrid w:val="0"/>
              <w:spacing w:before="156" w:beforeLines="50" w:after="156" w:afterLines="50"/>
              <w:ind w:firstLine="0" w:firstLineChars="0"/>
              <w:jc w:val="center"/>
              <w:rPr>
                <w:rFonts w:hAnsi="宋体"/>
                <w:sz w:val="18"/>
                <w:szCs w:val="18"/>
              </w:rPr>
            </w:pPr>
          </w:p>
        </w:tc>
        <w:tc>
          <w:tcPr>
            <w:tcW w:w="231" w:type="pct"/>
          </w:tcPr>
          <w:p w14:paraId="51CCB00A">
            <w:pPr>
              <w:pStyle w:val="59"/>
              <w:snapToGrid w:val="0"/>
              <w:spacing w:before="156" w:beforeLines="50" w:after="156" w:afterLines="50"/>
              <w:ind w:firstLine="0" w:firstLineChars="0"/>
              <w:jc w:val="center"/>
              <w:rPr>
                <w:rFonts w:hAnsi="宋体"/>
                <w:sz w:val="18"/>
                <w:szCs w:val="18"/>
              </w:rPr>
            </w:pPr>
          </w:p>
        </w:tc>
        <w:tc>
          <w:tcPr>
            <w:tcW w:w="230" w:type="pct"/>
          </w:tcPr>
          <w:p w14:paraId="540ED258">
            <w:pPr>
              <w:pStyle w:val="59"/>
              <w:snapToGrid w:val="0"/>
              <w:spacing w:before="156" w:beforeLines="50" w:after="156" w:afterLines="50"/>
              <w:ind w:firstLine="0" w:firstLineChars="0"/>
              <w:jc w:val="center"/>
              <w:rPr>
                <w:rFonts w:hAnsi="宋体"/>
                <w:sz w:val="18"/>
                <w:szCs w:val="18"/>
              </w:rPr>
            </w:pPr>
          </w:p>
        </w:tc>
        <w:tc>
          <w:tcPr>
            <w:tcW w:w="231" w:type="pct"/>
          </w:tcPr>
          <w:p w14:paraId="44D11FF6">
            <w:pPr>
              <w:pStyle w:val="59"/>
              <w:snapToGrid w:val="0"/>
              <w:spacing w:before="156" w:beforeLines="50" w:after="156" w:afterLines="50"/>
              <w:ind w:firstLine="0" w:firstLineChars="0"/>
              <w:jc w:val="center"/>
              <w:rPr>
                <w:rFonts w:hAnsi="宋体"/>
                <w:sz w:val="18"/>
                <w:szCs w:val="18"/>
              </w:rPr>
            </w:pPr>
          </w:p>
        </w:tc>
        <w:tc>
          <w:tcPr>
            <w:tcW w:w="230" w:type="pct"/>
          </w:tcPr>
          <w:p w14:paraId="2C399772">
            <w:pPr>
              <w:pStyle w:val="59"/>
              <w:snapToGrid w:val="0"/>
              <w:spacing w:before="156" w:beforeLines="50" w:after="156" w:afterLines="50"/>
              <w:ind w:firstLine="0" w:firstLineChars="0"/>
              <w:jc w:val="center"/>
              <w:rPr>
                <w:rFonts w:hAnsi="宋体"/>
                <w:sz w:val="18"/>
                <w:szCs w:val="18"/>
              </w:rPr>
            </w:pPr>
          </w:p>
        </w:tc>
        <w:tc>
          <w:tcPr>
            <w:tcW w:w="231" w:type="pct"/>
          </w:tcPr>
          <w:p w14:paraId="16EED158">
            <w:pPr>
              <w:pStyle w:val="59"/>
              <w:snapToGrid w:val="0"/>
              <w:spacing w:before="156" w:beforeLines="50" w:after="156" w:afterLines="50"/>
              <w:ind w:firstLine="0" w:firstLineChars="0"/>
              <w:jc w:val="center"/>
              <w:rPr>
                <w:rFonts w:hAnsi="宋体"/>
                <w:sz w:val="18"/>
                <w:szCs w:val="18"/>
              </w:rPr>
            </w:pPr>
          </w:p>
        </w:tc>
        <w:tc>
          <w:tcPr>
            <w:tcW w:w="344" w:type="pct"/>
          </w:tcPr>
          <w:p w14:paraId="538B04E0">
            <w:pPr>
              <w:pStyle w:val="59"/>
              <w:snapToGrid w:val="0"/>
              <w:spacing w:before="156" w:beforeLines="50" w:after="156" w:afterLines="50"/>
              <w:ind w:firstLine="0" w:firstLineChars="0"/>
              <w:jc w:val="center"/>
              <w:rPr>
                <w:rFonts w:hAnsi="宋体"/>
                <w:sz w:val="18"/>
                <w:szCs w:val="18"/>
              </w:rPr>
            </w:pPr>
          </w:p>
        </w:tc>
        <w:tc>
          <w:tcPr>
            <w:tcW w:w="347" w:type="pct"/>
          </w:tcPr>
          <w:p w14:paraId="42B8AF6D">
            <w:pPr>
              <w:pStyle w:val="59"/>
              <w:snapToGrid w:val="0"/>
              <w:spacing w:before="156" w:beforeLines="50" w:after="156" w:afterLines="50"/>
              <w:ind w:firstLine="0" w:firstLineChars="0"/>
              <w:jc w:val="center"/>
              <w:rPr>
                <w:rFonts w:hAnsi="宋体"/>
                <w:sz w:val="18"/>
                <w:szCs w:val="18"/>
              </w:rPr>
            </w:pPr>
          </w:p>
        </w:tc>
      </w:tr>
      <w:tr w14:paraId="1B96E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14" w:type="pct"/>
          </w:tcPr>
          <w:p w14:paraId="3B85EDD7">
            <w:pPr>
              <w:pStyle w:val="59"/>
              <w:snapToGrid w:val="0"/>
              <w:spacing w:before="156" w:beforeLines="50" w:after="156" w:afterLines="50"/>
              <w:ind w:firstLine="0" w:firstLineChars="0"/>
              <w:jc w:val="center"/>
              <w:rPr>
                <w:rFonts w:hAnsi="宋体"/>
                <w:sz w:val="18"/>
                <w:szCs w:val="18"/>
              </w:rPr>
            </w:pPr>
          </w:p>
        </w:tc>
        <w:tc>
          <w:tcPr>
            <w:tcW w:w="571" w:type="pct"/>
          </w:tcPr>
          <w:p w14:paraId="2D4254F4">
            <w:pPr>
              <w:pStyle w:val="59"/>
              <w:snapToGrid w:val="0"/>
              <w:spacing w:before="156" w:beforeLines="50" w:after="156" w:afterLines="50"/>
              <w:ind w:firstLine="0" w:firstLineChars="0"/>
              <w:jc w:val="center"/>
              <w:rPr>
                <w:rFonts w:hAnsi="宋体"/>
                <w:sz w:val="18"/>
                <w:szCs w:val="18"/>
              </w:rPr>
            </w:pPr>
          </w:p>
        </w:tc>
        <w:tc>
          <w:tcPr>
            <w:tcW w:w="459" w:type="pct"/>
          </w:tcPr>
          <w:p w14:paraId="2A5F6060">
            <w:pPr>
              <w:pStyle w:val="59"/>
              <w:snapToGrid w:val="0"/>
              <w:spacing w:before="156" w:beforeLines="50" w:after="156" w:afterLines="50"/>
              <w:ind w:firstLine="0" w:firstLineChars="0"/>
              <w:jc w:val="center"/>
              <w:rPr>
                <w:rFonts w:hAnsi="宋体"/>
                <w:sz w:val="18"/>
                <w:szCs w:val="18"/>
              </w:rPr>
            </w:pPr>
          </w:p>
        </w:tc>
        <w:tc>
          <w:tcPr>
            <w:tcW w:w="458" w:type="pct"/>
          </w:tcPr>
          <w:p w14:paraId="53AE4DF3">
            <w:pPr>
              <w:pStyle w:val="59"/>
              <w:snapToGrid w:val="0"/>
              <w:spacing w:before="156" w:beforeLines="50" w:after="156" w:afterLines="50"/>
              <w:ind w:firstLine="0" w:firstLineChars="0"/>
              <w:jc w:val="center"/>
              <w:rPr>
                <w:rFonts w:hAnsi="宋体"/>
                <w:sz w:val="18"/>
                <w:szCs w:val="18"/>
              </w:rPr>
            </w:pPr>
          </w:p>
        </w:tc>
        <w:tc>
          <w:tcPr>
            <w:tcW w:w="231" w:type="pct"/>
          </w:tcPr>
          <w:p w14:paraId="4C27D3CB">
            <w:pPr>
              <w:pStyle w:val="59"/>
              <w:snapToGrid w:val="0"/>
              <w:spacing w:before="156" w:beforeLines="50" w:after="156" w:afterLines="50"/>
              <w:ind w:firstLine="0" w:firstLineChars="0"/>
              <w:jc w:val="center"/>
              <w:rPr>
                <w:rFonts w:hAnsi="宋体"/>
                <w:sz w:val="18"/>
                <w:szCs w:val="18"/>
              </w:rPr>
            </w:pPr>
          </w:p>
        </w:tc>
        <w:tc>
          <w:tcPr>
            <w:tcW w:w="231" w:type="pct"/>
          </w:tcPr>
          <w:p w14:paraId="418BDDF4">
            <w:pPr>
              <w:pStyle w:val="59"/>
              <w:snapToGrid w:val="0"/>
              <w:spacing w:before="156" w:beforeLines="50" w:after="156" w:afterLines="50"/>
              <w:ind w:firstLine="0" w:firstLineChars="0"/>
              <w:jc w:val="center"/>
              <w:rPr>
                <w:rFonts w:hAnsi="宋体"/>
                <w:sz w:val="18"/>
                <w:szCs w:val="18"/>
              </w:rPr>
            </w:pPr>
          </w:p>
        </w:tc>
        <w:tc>
          <w:tcPr>
            <w:tcW w:w="230" w:type="pct"/>
          </w:tcPr>
          <w:p w14:paraId="176B63E4">
            <w:pPr>
              <w:pStyle w:val="59"/>
              <w:snapToGrid w:val="0"/>
              <w:spacing w:before="156" w:beforeLines="50" w:after="156" w:afterLines="50"/>
              <w:ind w:firstLine="0" w:firstLineChars="0"/>
              <w:jc w:val="center"/>
              <w:rPr>
                <w:rFonts w:hAnsi="宋体"/>
                <w:sz w:val="18"/>
                <w:szCs w:val="18"/>
              </w:rPr>
            </w:pPr>
          </w:p>
        </w:tc>
        <w:tc>
          <w:tcPr>
            <w:tcW w:w="231" w:type="pct"/>
          </w:tcPr>
          <w:p w14:paraId="0A589BD0">
            <w:pPr>
              <w:pStyle w:val="59"/>
              <w:snapToGrid w:val="0"/>
              <w:spacing w:before="156" w:beforeLines="50" w:after="156" w:afterLines="50"/>
              <w:ind w:firstLine="0" w:firstLineChars="0"/>
              <w:jc w:val="center"/>
              <w:rPr>
                <w:rFonts w:hAnsi="宋体"/>
                <w:sz w:val="18"/>
                <w:szCs w:val="18"/>
              </w:rPr>
            </w:pPr>
          </w:p>
        </w:tc>
        <w:tc>
          <w:tcPr>
            <w:tcW w:w="230" w:type="pct"/>
          </w:tcPr>
          <w:p w14:paraId="548905EB">
            <w:pPr>
              <w:pStyle w:val="59"/>
              <w:snapToGrid w:val="0"/>
              <w:spacing w:before="156" w:beforeLines="50" w:after="156" w:afterLines="50"/>
              <w:ind w:firstLine="0" w:firstLineChars="0"/>
              <w:jc w:val="center"/>
              <w:rPr>
                <w:rFonts w:hAnsi="宋体"/>
                <w:sz w:val="18"/>
                <w:szCs w:val="18"/>
              </w:rPr>
            </w:pPr>
          </w:p>
        </w:tc>
        <w:tc>
          <w:tcPr>
            <w:tcW w:w="231" w:type="pct"/>
          </w:tcPr>
          <w:p w14:paraId="1996B590">
            <w:pPr>
              <w:pStyle w:val="59"/>
              <w:snapToGrid w:val="0"/>
              <w:spacing w:before="156" w:beforeLines="50" w:after="156" w:afterLines="50"/>
              <w:ind w:firstLine="0" w:firstLineChars="0"/>
              <w:jc w:val="center"/>
              <w:rPr>
                <w:rFonts w:hAnsi="宋体"/>
                <w:sz w:val="18"/>
                <w:szCs w:val="18"/>
              </w:rPr>
            </w:pPr>
          </w:p>
        </w:tc>
        <w:tc>
          <w:tcPr>
            <w:tcW w:w="230" w:type="pct"/>
          </w:tcPr>
          <w:p w14:paraId="3BFCD09C">
            <w:pPr>
              <w:pStyle w:val="59"/>
              <w:snapToGrid w:val="0"/>
              <w:spacing w:before="156" w:beforeLines="50" w:after="156" w:afterLines="50"/>
              <w:ind w:firstLine="0" w:firstLineChars="0"/>
              <w:jc w:val="center"/>
              <w:rPr>
                <w:rFonts w:hAnsi="宋体"/>
                <w:sz w:val="18"/>
                <w:szCs w:val="18"/>
              </w:rPr>
            </w:pPr>
          </w:p>
        </w:tc>
        <w:tc>
          <w:tcPr>
            <w:tcW w:w="231" w:type="pct"/>
          </w:tcPr>
          <w:p w14:paraId="6CB43A4B">
            <w:pPr>
              <w:pStyle w:val="59"/>
              <w:snapToGrid w:val="0"/>
              <w:spacing w:before="156" w:beforeLines="50" w:after="156" w:afterLines="50"/>
              <w:ind w:firstLine="0" w:firstLineChars="0"/>
              <w:jc w:val="center"/>
              <w:rPr>
                <w:rFonts w:hAnsi="宋体"/>
                <w:sz w:val="18"/>
                <w:szCs w:val="18"/>
              </w:rPr>
            </w:pPr>
          </w:p>
        </w:tc>
        <w:tc>
          <w:tcPr>
            <w:tcW w:w="230" w:type="pct"/>
          </w:tcPr>
          <w:p w14:paraId="1F969C79">
            <w:pPr>
              <w:pStyle w:val="59"/>
              <w:snapToGrid w:val="0"/>
              <w:spacing w:before="156" w:beforeLines="50" w:after="156" w:afterLines="50"/>
              <w:ind w:firstLine="0" w:firstLineChars="0"/>
              <w:jc w:val="center"/>
              <w:rPr>
                <w:rFonts w:hAnsi="宋体"/>
                <w:sz w:val="18"/>
                <w:szCs w:val="18"/>
              </w:rPr>
            </w:pPr>
          </w:p>
        </w:tc>
        <w:tc>
          <w:tcPr>
            <w:tcW w:w="231" w:type="pct"/>
          </w:tcPr>
          <w:p w14:paraId="130C27D6">
            <w:pPr>
              <w:pStyle w:val="59"/>
              <w:snapToGrid w:val="0"/>
              <w:spacing w:before="156" w:beforeLines="50" w:after="156" w:afterLines="50"/>
              <w:ind w:firstLine="0" w:firstLineChars="0"/>
              <w:jc w:val="center"/>
              <w:rPr>
                <w:rFonts w:hAnsi="宋体"/>
                <w:sz w:val="18"/>
                <w:szCs w:val="18"/>
              </w:rPr>
            </w:pPr>
          </w:p>
        </w:tc>
        <w:tc>
          <w:tcPr>
            <w:tcW w:w="344" w:type="pct"/>
          </w:tcPr>
          <w:p w14:paraId="25AB4943">
            <w:pPr>
              <w:pStyle w:val="59"/>
              <w:snapToGrid w:val="0"/>
              <w:spacing w:before="156" w:beforeLines="50" w:after="156" w:afterLines="50"/>
              <w:ind w:firstLine="0" w:firstLineChars="0"/>
              <w:jc w:val="center"/>
              <w:rPr>
                <w:rFonts w:hAnsi="宋体"/>
                <w:sz w:val="18"/>
                <w:szCs w:val="18"/>
              </w:rPr>
            </w:pPr>
          </w:p>
        </w:tc>
        <w:tc>
          <w:tcPr>
            <w:tcW w:w="347" w:type="pct"/>
          </w:tcPr>
          <w:p w14:paraId="7692D57D">
            <w:pPr>
              <w:pStyle w:val="59"/>
              <w:snapToGrid w:val="0"/>
              <w:spacing w:before="156" w:beforeLines="50" w:after="156" w:afterLines="50"/>
              <w:ind w:firstLine="0" w:firstLineChars="0"/>
              <w:jc w:val="center"/>
              <w:rPr>
                <w:rFonts w:hAnsi="宋体"/>
                <w:sz w:val="18"/>
                <w:szCs w:val="18"/>
              </w:rPr>
            </w:pPr>
          </w:p>
        </w:tc>
      </w:tr>
      <w:tr w14:paraId="58E43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45" w:type="pct"/>
            <w:gridSpan w:val="3"/>
          </w:tcPr>
          <w:p w14:paraId="54458EE2">
            <w:pPr>
              <w:pStyle w:val="59"/>
              <w:snapToGrid w:val="0"/>
              <w:spacing w:before="156" w:beforeLines="50" w:after="156" w:afterLines="50"/>
              <w:ind w:firstLine="0" w:firstLineChars="0"/>
              <w:jc w:val="center"/>
              <w:rPr>
                <w:rFonts w:hAnsi="宋体"/>
                <w:sz w:val="18"/>
                <w:szCs w:val="18"/>
              </w:rPr>
            </w:pPr>
            <w:r>
              <w:rPr>
                <w:rFonts w:hint="eastAsia" w:hAnsi="宋体"/>
                <w:sz w:val="18"/>
                <w:szCs w:val="18"/>
              </w:rPr>
              <w:t>合计</w:t>
            </w:r>
          </w:p>
        </w:tc>
        <w:tc>
          <w:tcPr>
            <w:tcW w:w="458" w:type="pct"/>
          </w:tcPr>
          <w:p w14:paraId="66B21B4C">
            <w:pPr>
              <w:pStyle w:val="59"/>
              <w:snapToGrid w:val="0"/>
              <w:spacing w:before="156" w:beforeLines="50" w:after="156" w:afterLines="50"/>
              <w:ind w:firstLine="0" w:firstLineChars="0"/>
              <w:jc w:val="center"/>
              <w:rPr>
                <w:rFonts w:hAnsi="宋体"/>
                <w:sz w:val="18"/>
                <w:szCs w:val="18"/>
              </w:rPr>
            </w:pPr>
          </w:p>
        </w:tc>
        <w:tc>
          <w:tcPr>
            <w:tcW w:w="231" w:type="pct"/>
          </w:tcPr>
          <w:p w14:paraId="10A805BD">
            <w:pPr>
              <w:pStyle w:val="59"/>
              <w:snapToGrid w:val="0"/>
              <w:spacing w:before="156" w:beforeLines="50" w:after="156" w:afterLines="50"/>
              <w:ind w:firstLine="0" w:firstLineChars="0"/>
              <w:jc w:val="center"/>
              <w:rPr>
                <w:rFonts w:hAnsi="宋体"/>
                <w:sz w:val="18"/>
                <w:szCs w:val="18"/>
              </w:rPr>
            </w:pPr>
          </w:p>
        </w:tc>
        <w:tc>
          <w:tcPr>
            <w:tcW w:w="231" w:type="pct"/>
          </w:tcPr>
          <w:p w14:paraId="5CB10AD4">
            <w:pPr>
              <w:pStyle w:val="59"/>
              <w:snapToGrid w:val="0"/>
              <w:spacing w:before="156" w:beforeLines="50" w:after="156" w:afterLines="50"/>
              <w:ind w:firstLine="0" w:firstLineChars="0"/>
              <w:jc w:val="center"/>
              <w:rPr>
                <w:rFonts w:hAnsi="宋体"/>
                <w:sz w:val="18"/>
                <w:szCs w:val="18"/>
              </w:rPr>
            </w:pPr>
          </w:p>
        </w:tc>
        <w:tc>
          <w:tcPr>
            <w:tcW w:w="230" w:type="pct"/>
          </w:tcPr>
          <w:p w14:paraId="7353D560">
            <w:pPr>
              <w:pStyle w:val="59"/>
              <w:snapToGrid w:val="0"/>
              <w:spacing w:before="156" w:beforeLines="50" w:after="156" w:afterLines="50"/>
              <w:ind w:firstLine="0" w:firstLineChars="0"/>
              <w:jc w:val="center"/>
              <w:rPr>
                <w:rFonts w:hAnsi="宋体"/>
                <w:sz w:val="18"/>
                <w:szCs w:val="18"/>
              </w:rPr>
            </w:pPr>
          </w:p>
        </w:tc>
        <w:tc>
          <w:tcPr>
            <w:tcW w:w="231" w:type="pct"/>
          </w:tcPr>
          <w:p w14:paraId="7D49AD47">
            <w:pPr>
              <w:pStyle w:val="59"/>
              <w:snapToGrid w:val="0"/>
              <w:spacing w:before="156" w:beforeLines="50" w:after="156" w:afterLines="50"/>
              <w:ind w:firstLine="0" w:firstLineChars="0"/>
              <w:jc w:val="center"/>
              <w:rPr>
                <w:rFonts w:hAnsi="宋体"/>
                <w:sz w:val="18"/>
                <w:szCs w:val="18"/>
              </w:rPr>
            </w:pPr>
          </w:p>
        </w:tc>
        <w:tc>
          <w:tcPr>
            <w:tcW w:w="230" w:type="pct"/>
          </w:tcPr>
          <w:p w14:paraId="0ACAD492">
            <w:pPr>
              <w:pStyle w:val="59"/>
              <w:snapToGrid w:val="0"/>
              <w:spacing w:before="156" w:beforeLines="50" w:after="156" w:afterLines="50"/>
              <w:ind w:firstLine="0" w:firstLineChars="0"/>
              <w:jc w:val="center"/>
              <w:rPr>
                <w:rFonts w:hAnsi="宋体"/>
                <w:sz w:val="18"/>
                <w:szCs w:val="18"/>
              </w:rPr>
            </w:pPr>
          </w:p>
        </w:tc>
        <w:tc>
          <w:tcPr>
            <w:tcW w:w="231" w:type="pct"/>
          </w:tcPr>
          <w:p w14:paraId="6DA220A7">
            <w:pPr>
              <w:pStyle w:val="59"/>
              <w:snapToGrid w:val="0"/>
              <w:spacing w:before="156" w:beforeLines="50" w:after="156" w:afterLines="50"/>
              <w:ind w:firstLine="0" w:firstLineChars="0"/>
              <w:jc w:val="center"/>
              <w:rPr>
                <w:rFonts w:hAnsi="宋体"/>
                <w:sz w:val="18"/>
                <w:szCs w:val="18"/>
              </w:rPr>
            </w:pPr>
          </w:p>
        </w:tc>
        <w:tc>
          <w:tcPr>
            <w:tcW w:w="230" w:type="pct"/>
          </w:tcPr>
          <w:p w14:paraId="27EB5475">
            <w:pPr>
              <w:pStyle w:val="59"/>
              <w:snapToGrid w:val="0"/>
              <w:spacing w:before="156" w:beforeLines="50" w:after="156" w:afterLines="50"/>
              <w:ind w:firstLine="0" w:firstLineChars="0"/>
              <w:jc w:val="center"/>
              <w:rPr>
                <w:rFonts w:hAnsi="宋体"/>
                <w:sz w:val="18"/>
                <w:szCs w:val="18"/>
              </w:rPr>
            </w:pPr>
          </w:p>
        </w:tc>
        <w:tc>
          <w:tcPr>
            <w:tcW w:w="231" w:type="pct"/>
          </w:tcPr>
          <w:p w14:paraId="79147D5B">
            <w:pPr>
              <w:pStyle w:val="59"/>
              <w:snapToGrid w:val="0"/>
              <w:spacing w:before="156" w:beforeLines="50" w:after="156" w:afterLines="50"/>
              <w:ind w:firstLine="0" w:firstLineChars="0"/>
              <w:jc w:val="center"/>
              <w:rPr>
                <w:rFonts w:hAnsi="宋体"/>
                <w:sz w:val="18"/>
                <w:szCs w:val="18"/>
              </w:rPr>
            </w:pPr>
          </w:p>
        </w:tc>
        <w:tc>
          <w:tcPr>
            <w:tcW w:w="230" w:type="pct"/>
          </w:tcPr>
          <w:p w14:paraId="686168CC">
            <w:pPr>
              <w:pStyle w:val="59"/>
              <w:snapToGrid w:val="0"/>
              <w:spacing w:before="156" w:beforeLines="50" w:after="156" w:afterLines="50"/>
              <w:ind w:firstLine="0" w:firstLineChars="0"/>
              <w:jc w:val="center"/>
              <w:rPr>
                <w:rFonts w:hAnsi="宋体"/>
                <w:sz w:val="18"/>
                <w:szCs w:val="18"/>
              </w:rPr>
            </w:pPr>
          </w:p>
        </w:tc>
        <w:tc>
          <w:tcPr>
            <w:tcW w:w="231" w:type="pct"/>
          </w:tcPr>
          <w:p w14:paraId="7839E49F">
            <w:pPr>
              <w:pStyle w:val="59"/>
              <w:snapToGrid w:val="0"/>
              <w:spacing w:before="156" w:beforeLines="50" w:after="156" w:afterLines="50"/>
              <w:ind w:firstLine="0" w:firstLineChars="0"/>
              <w:jc w:val="center"/>
              <w:rPr>
                <w:rFonts w:hAnsi="宋体"/>
                <w:sz w:val="18"/>
                <w:szCs w:val="18"/>
              </w:rPr>
            </w:pPr>
          </w:p>
        </w:tc>
        <w:tc>
          <w:tcPr>
            <w:tcW w:w="344" w:type="pct"/>
          </w:tcPr>
          <w:p w14:paraId="4FB9E04B">
            <w:pPr>
              <w:pStyle w:val="59"/>
              <w:snapToGrid w:val="0"/>
              <w:spacing w:before="156" w:beforeLines="50" w:after="156" w:afterLines="50"/>
              <w:ind w:firstLine="0" w:firstLineChars="0"/>
              <w:jc w:val="center"/>
              <w:rPr>
                <w:rFonts w:hAnsi="宋体"/>
                <w:sz w:val="18"/>
                <w:szCs w:val="18"/>
              </w:rPr>
            </w:pPr>
          </w:p>
        </w:tc>
        <w:tc>
          <w:tcPr>
            <w:tcW w:w="347" w:type="pct"/>
          </w:tcPr>
          <w:p w14:paraId="39BAB750">
            <w:pPr>
              <w:pStyle w:val="59"/>
              <w:snapToGrid w:val="0"/>
              <w:spacing w:before="156" w:beforeLines="50" w:after="156" w:afterLines="50"/>
              <w:ind w:firstLine="0" w:firstLineChars="0"/>
              <w:jc w:val="center"/>
              <w:rPr>
                <w:rFonts w:hAnsi="宋体"/>
                <w:sz w:val="18"/>
                <w:szCs w:val="18"/>
              </w:rPr>
            </w:pPr>
          </w:p>
        </w:tc>
      </w:tr>
    </w:tbl>
    <w:p w14:paraId="12403088">
      <w:pPr>
        <w:pStyle w:val="59"/>
        <w:ind w:firstLine="0" w:firstLineChars="0"/>
      </w:pPr>
    </w:p>
    <w:bookmarkEnd w:id="59"/>
    <w:bookmarkEnd w:id="60"/>
    <w:p w14:paraId="4443ADB3">
      <w:pPr>
        <w:pStyle w:val="59"/>
        <w:ind w:firstLine="0" w:firstLineChars="0"/>
        <w:jc w:val="center"/>
        <w:rPr>
          <w:szCs w:val="21"/>
        </w:rPr>
      </w:pPr>
      <w:bookmarkStart w:id="64" w:name="BookMark8"/>
      <w:r>
        <w:rPr>
          <w:szCs w:val="21"/>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64"/>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C63C7">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D9069">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99F0C">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8A46B">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C14C2">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04C95">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518B7">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E949B">
    <w:pPr>
      <w:pStyle w:val="64"/>
    </w:pPr>
    <w:r>
      <w:fldChar w:fldCharType="begin"/>
    </w:r>
    <w:r>
      <w:instrText xml:space="preserve"> STYLEREF  标准文件_文件编号  \* MERGEFORMAT </w:instrText>
    </w:r>
    <w:r>
      <w:fldChar w:fldCharType="separate"/>
    </w:r>
    <w:r>
      <w:t>DB 45/T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111F1">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340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100000" w:hash="gfTo5vECA2dRarx0lqsNBwFTXUg=" w:salt="eU4/gefzLoXVoEx+RLF40A=="/>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2NzcyZmFhNzljMTIxMTQ2MWE1OTdhYjU3NThiN2QifQ=="/>
  </w:docVars>
  <w:rsids>
    <w:rsidRoot w:val="00EF1BD2"/>
    <w:rsid w:val="0000040A"/>
    <w:rsid w:val="00000A94"/>
    <w:rsid w:val="00001972"/>
    <w:rsid w:val="00001D9A"/>
    <w:rsid w:val="00007B3A"/>
    <w:rsid w:val="000107E0"/>
    <w:rsid w:val="00011FDE"/>
    <w:rsid w:val="00012FFD"/>
    <w:rsid w:val="00014162"/>
    <w:rsid w:val="00014340"/>
    <w:rsid w:val="00016A9C"/>
    <w:rsid w:val="0002148B"/>
    <w:rsid w:val="00022184"/>
    <w:rsid w:val="00022762"/>
    <w:rsid w:val="00022768"/>
    <w:rsid w:val="000238E0"/>
    <w:rsid w:val="000249DB"/>
    <w:rsid w:val="0002595E"/>
    <w:rsid w:val="000303C3"/>
    <w:rsid w:val="000331D3"/>
    <w:rsid w:val="000346A5"/>
    <w:rsid w:val="000359C3"/>
    <w:rsid w:val="00035A7D"/>
    <w:rsid w:val="000365ED"/>
    <w:rsid w:val="0004249A"/>
    <w:rsid w:val="00042FA0"/>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D93"/>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A7D90"/>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C1E"/>
    <w:rsid w:val="000D329A"/>
    <w:rsid w:val="000D4B9C"/>
    <w:rsid w:val="000D4EB6"/>
    <w:rsid w:val="000D753B"/>
    <w:rsid w:val="000E4C9E"/>
    <w:rsid w:val="000E6FD7"/>
    <w:rsid w:val="000F06E1"/>
    <w:rsid w:val="000F0E3C"/>
    <w:rsid w:val="000F19D5"/>
    <w:rsid w:val="000F4AEA"/>
    <w:rsid w:val="000F633F"/>
    <w:rsid w:val="000F67E9"/>
    <w:rsid w:val="00104926"/>
    <w:rsid w:val="001116CF"/>
    <w:rsid w:val="00113B1E"/>
    <w:rsid w:val="0011711C"/>
    <w:rsid w:val="0012059C"/>
    <w:rsid w:val="001242C0"/>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193"/>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B91"/>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322"/>
    <w:rsid w:val="0026148A"/>
    <w:rsid w:val="00262696"/>
    <w:rsid w:val="00263D25"/>
    <w:rsid w:val="0026414D"/>
    <w:rsid w:val="002643C3"/>
    <w:rsid w:val="00264A0C"/>
    <w:rsid w:val="00266EEB"/>
    <w:rsid w:val="00267EF4"/>
    <w:rsid w:val="00270CB8"/>
    <w:rsid w:val="00272B08"/>
    <w:rsid w:val="00281BB8"/>
    <w:rsid w:val="00281E9E"/>
    <w:rsid w:val="00282405"/>
    <w:rsid w:val="00285170"/>
    <w:rsid w:val="00285361"/>
    <w:rsid w:val="002919D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5C5"/>
    <w:rsid w:val="002C7EBB"/>
    <w:rsid w:val="002D06C1"/>
    <w:rsid w:val="002D42B5"/>
    <w:rsid w:val="002D4F1A"/>
    <w:rsid w:val="002D6EC6"/>
    <w:rsid w:val="002D79AC"/>
    <w:rsid w:val="002D7DF4"/>
    <w:rsid w:val="002E039D"/>
    <w:rsid w:val="002E4D5A"/>
    <w:rsid w:val="002E6326"/>
    <w:rsid w:val="002F0592"/>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420"/>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947"/>
    <w:rsid w:val="00397CC5"/>
    <w:rsid w:val="003A1582"/>
    <w:rsid w:val="003A4077"/>
    <w:rsid w:val="003B09AD"/>
    <w:rsid w:val="003B1F18"/>
    <w:rsid w:val="003B5BF0"/>
    <w:rsid w:val="003B60BF"/>
    <w:rsid w:val="003B6BE3"/>
    <w:rsid w:val="003C010C"/>
    <w:rsid w:val="003C0A6C"/>
    <w:rsid w:val="003C14F8"/>
    <w:rsid w:val="003C5A43"/>
    <w:rsid w:val="003C7387"/>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ABE"/>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01B"/>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06A"/>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4FA0"/>
    <w:rsid w:val="00505767"/>
    <w:rsid w:val="005073F0"/>
    <w:rsid w:val="00510A7B"/>
    <w:rsid w:val="00512F6E"/>
    <w:rsid w:val="00513038"/>
    <w:rsid w:val="00514174"/>
    <w:rsid w:val="00516088"/>
    <w:rsid w:val="00516B0B"/>
    <w:rsid w:val="005220EC"/>
    <w:rsid w:val="00522F94"/>
    <w:rsid w:val="00523F95"/>
    <w:rsid w:val="00524D65"/>
    <w:rsid w:val="00524E3B"/>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7768"/>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C4A"/>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A8"/>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2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5EB9"/>
    <w:rsid w:val="006F03A8"/>
    <w:rsid w:val="006F2ACA"/>
    <w:rsid w:val="006F2ADC"/>
    <w:rsid w:val="006F2BFE"/>
    <w:rsid w:val="006F31E9"/>
    <w:rsid w:val="006F6284"/>
    <w:rsid w:val="006F72A5"/>
    <w:rsid w:val="007002C5"/>
    <w:rsid w:val="00704387"/>
    <w:rsid w:val="00707669"/>
    <w:rsid w:val="00711CBA"/>
    <w:rsid w:val="00711FB5"/>
    <w:rsid w:val="00712A01"/>
    <w:rsid w:val="00714F58"/>
    <w:rsid w:val="00716608"/>
    <w:rsid w:val="00722FBF"/>
    <w:rsid w:val="00722FC2"/>
    <w:rsid w:val="00724879"/>
    <w:rsid w:val="00724E1B"/>
    <w:rsid w:val="00725949"/>
    <w:rsid w:val="00727FA2"/>
    <w:rsid w:val="007322D9"/>
    <w:rsid w:val="00732BC0"/>
    <w:rsid w:val="00733869"/>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8F2"/>
    <w:rsid w:val="00783ACF"/>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A32"/>
    <w:rsid w:val="007C4593"/>
    <w:rsid w:val="007C5309"/>
    <w:rsid w:val="007C6069"/>
    <w:rsid w:val="007D06C4"/>
    <w:rsid w:val="007D1352"/>
    <w:rsid w:val="007D2508"/>
    <w:rsid w:val="007D346A"/>
    <w:rsid w:val="007D6518"/>
    <w:rsid w:val="007D76BD"/>
    <w:rsid w:val="007E0BF1"/>
    <w:rsid w:val="007F0ED8"/>
    <w:rsid w:val="007F0F63"/>
    <w:rsid w:val="007F24A7"/>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CEB"/>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A0A"/>
    <w:rsid w:val="008F4C29"/>
    <w:rsid w:val="008F70BD"/>
    <w:rsid w:val="008F788F"/>
    <w:rsid w:val="008F7EA2"/>
    <w:rsid w:val="00902722"/>
    <w:rsid w:val="009027BC"/>
    <w:rsid w:val="009062E6"/>
    <w:rsid w:val="009115DC"/>
    <w:rsid w:val="00911BE5"/>
    <w:rsid w:val="00913CA9"/>
    <w:rsid w:val="009145AE"/>
    <w:rsid w:val="009146CE"/>
    <w:rsid w:val="00914CA7"/>
    <w:rsid w:val="00915C3E"/>
    <w:rsid w:val="00915C68"/>
    <w:rsid w:val="009161A8"/>
    <w:rsid w:val="009245F5"/>
    <w:rsid w:val="009249EC"/>
    <w:rsid w:val="009273B3"/>
    <w:rsid w:val="009305B5"/>
    <w:rsid w:val="009429D5"/>
    <w:rsid w:val="00942BF1"/>
    <w:rsid w:val="00945180"/>
    <w:rsid w:val="00945428"/>
    <w:rsid w:val="0094607B"/>
    <w:rsid w:val="0094703A"/>
    <w:rsid w:val="00953604"/>
    <w:rsid w:val="0095496B"/>
    <w:rsid w:val="009610DC"/>
    <w:rsid w:val="00961490"/>
    <w:rsid w:val="0096381A"/>
    <w:rsid w:val="00965E04"/>
    <w:rsid w:val="009674AD"/>
    <w:rsid w:val="00970CDC"/>
    <w:rsid w:val="00977010"/>
    <w:rsid w:val="00977D02"/>
    <w:rsid w:val="009809BB"/>
    <w:rsid w:val="009814F6"/>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0150"/>
    <w:rsid w:val="009D112C"/>
    <w:rsid w:val="009D47FA"/>
    <w:rsid w:val="009D4C5B"/>
    <w:rsid w:val="009D50D2"/>
    <w:rsid w:val="009D6BCA"/>
    <w:rsid w:val="009E0F62"/>
    <w:rsid w:val="009E4A58"/>
    <w:rsid w:val="009E567B"/>
    <w:rsid w:val="009E5A2D"/>
    <w:rsid w:val="009E5AB2"/>
    <w:rsid w:val="009E6219"/>
    <w:rsid w:val="009F03B3"/>
    <w:rsid w:val="00A0096C"/>
    <w:rsid w:val="00A01757"/>
    <w:rsid w:val="00A028C0"/>
    <w:rsid w:val="00A02BAE"/>
    <w:rsid w:val="00A03E1C"/>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56B"/>
    <w:rsid w:val="00A70B07"/>
    <w:rsid w:val="00A723F8"/>
    <w:rsid w:val="00A77CCB"/>
    <w:rsid w:val="00A82CD9"/>
    <w:rsid w:val="00A838BE"/>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3774"/>
    <w:rsid w:val="00AF47C5"/>
    <w:rsid w:val="00AF5398"/>
    <w:rsid w:val="00B049AF"/>
    <w:rsid w:val="00B07242"/>
    <w:rsid w:val="00B10534"/>
    <w:rsid w:val="00B113DB"/>
    <w:rsid w:val="00B11D8A"/>
    <w:rsid w:val="00B12981"/>
    <w:rsid w:val="00B147DD"/>
    <w:rsid w:val="00B156FD"/>
    <w:rsid w:val="00B161C9"/>
    <w:rsid w:val="00B21F61"/>
    <w:rsid w:val="00B261F1"/>
    <w:rsid w:val="00B265BC"/>
    <w:rsid w:val="00B31FB1"/>
    <w:rsid w:val="00B33952"/>
    <w:rsid w:val="00B33C5E"/>
    <w:rsid w:val="00B342F4"/>
    <w:rsid w:val="00B34369"/>
    <w:rsid w:val="00B34DC2"/>
    <w:rsid w:val="00B378E5"/>
    <w:rsid w:val="00B4346D"/>
    <w:rsid w:val="00B440F4"/>
    <w:rsid w:val="00B447A5"/>
    <w:rsid w:val="00B45A16"/>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2A8B"/>
    <w:rsid w:val="00B831CE"/>
    <w:rsid w:val="00B86677"/>
    <w:rsid w:val="00B87131"/>
    <w:rsid w:val="00B939B1"/>
    <w:rsid w:val="00B96D40"/>
    <w:rsid w:val="00B97386"/>
    <w:rsid w:val="00BA263B"/>
    <w:rsid w:val="00BA42B2"/>
    <w:rsid w:val="00BA58D4"/>
    <w:rsid w:val="00BA5B9E"/>
    <w:rsid w:val="00BA7C9A"/>
    <w:rsid w:val="00BB5F8F"/>
    <w:rsid w:val="00BB657A"/>
    <w:rsid w:val="00BC169F"/>
    <w:rsid w:val="00BC1A4E"/>
    <w:rsid w:val="00BC5DC7"/>
    <w:rsid w:val="00BC6B8B"/>
    <w:rsid w:val="00BC73D8"/>
    <w:rsid w:val="00BD52D7"/>
    <w:rsid w:val="00BD5AD2"/>
    <w:rsid w:val="00BE1BA7"/>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D5"/>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9AD"/>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772"/>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6D1"/>
    <w:rsid w:val="00D66846"/>
    <w:rsid w:val="00D675FB"/>
    <w:rsid w:val="00D71F25"/>
    <w:rsid w:val="00D72A9C"/>
    <w:rsid w:val="00D7426F"/>
    <w:rsid w:val="00D77031"/>
    <w:rsid w:val="00D84941"/>
    <w:rsid w:val="00D84ED6"/>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39C0"/>
    <w:rsid w:val="00DB498B"/>
    <w:rsid w:val="00DB5EF0"/>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5E86"/>
    <w:rsid w:val="00E26A4A"/>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0F6F"/>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18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1BD2"/>
    <w:rsid w:val="00EF3235"/>
    <w:rsid w:val="00EF7E72"/>
    <w:rsid w:val="00F06D37"/>
    <w:rsid w:val="00F07B9D"/>
    <w:rsid w:val="00F11586"/>
    <w:rsid w:val="00F1183B"/>
    <w:rsid w:val="00F11C9F"/>
    <w:rsid w:val="00F12263"/>
    <w:rsid w:val="00F1409D"/>
    <w:rsid w:val="00F14214"/>
    <w:rsid w:val="00F157A9"/>
    <w:rsid w:val="00F16E60"/>
    <w:rsid w:val="00F210FD"/>
    <w:rsid w:val="00F25BB6"/>
    <w:rsid w:val="00F26307"/>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C72"/>
    <w:rsid w:val="00F81141"/>
    <w:rsid w:val="00F833BA"/>
    <w:rsid w:val="00F84BAD"/>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19AB"/>
    <w:rsid w:val="00FC2CB7"/>
    <w:rsid w:val="00FC4090"/>
    <w:rsid w:val="00FC55B4"/>
    <w:rsid w:val="00FD00E6"/>
    <w:rsid w:val="00FD09A1"/>
    <w:rsid w:val="00FD1746"/>
    <w:rsid w:val="00FD2A7C"/>
    <w:rsid w:val="00FD59EB"/>
    <w:rsid w:val="00FD7299"/>
    <w:rsid w:val="00FE1FBE"/>
    <w:rsid w:val="00FE3901"/>
    <w:rsid w:val="00FE39D3"/>
    <w:rsid w:val="00FE4BCE"/>
    <w:rsid w:val="00FE54AE"/>
    <w:rsid w:val="00FE576A"/>
    <w:rsid w:val="00FE7E79"/>
    <w:rsid w:val="00FF3E7D"/>
    <w:rsid w:val="00FF5A77"/>
    <w:rsid w:val="00FF5B99"/>
    <w:rsid w:val="00FF730C"/>
    <w:rsid w:val="00FF73F4"/>
    <w:rsid w:val="00FF7CE4"/>
    <w:rsid w:val="00FF7E39"/>
    <w:rsid w:val="0E862D15"/>
    <w:rsid w:val="25CF6D67"/>
    <w:rsid w:val="378D29C6"/>
    <w:rsid w:val="3B44092E"/>
    <w:rsid w:val="3FAF37BB"/>
    <w:rsid w:val="3FFD21DA"/>
    <w:rsid w:val="528F1FA7"/>
    <w:rsid w:val="5B721705"/>
    <w:rsid w:val="630E180A"/>
    <w:rsid w:val="6678445D"/>
    <w:rsid w:val="6F71223A"/>
    <w:rsid w:val="75CF7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19"/>
    <w:qFormat/>
    <w:uiPriority w:val="99"/>
    <w:rPr>
      <w:rFonts w:ascii="Times New Roman" w:hAnsi="Times New Roman" w:eastAsia="宋体" w:cs="Times New Roman"/>
      <w:sz w:val="18"/>
      <w:szCs w:val="18"/>
    </w:rPr>
  </w:style>
  <w:style w:type="character" w:customStyle="1" w:styleId="47">
    <w:name w:val="页脚 Char"/>
    <w:link w:val="18"/>
    <w:qFormat/>
    <w:uiPriority w:val="99"/>
    <w:rPr>
      <w:rFonts w:ascii="宋体" w:hAnsi="Times New Roman" w:eastAsia="宋体" w:cs="Times New Roman"/>
      <w:sz w:val="18"/>
      <w:szCs w:val="18"/>
    </w:rPr>
  </w:style>
  <w:style w:type="character" w:customStyle="1" w:styleId="48">
    <w:name w:val="批注框文本 Char"/>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6"/>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ind w:left="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next w:val="59"/>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Char"/>
    <w:basedOn w:val="30"/>
    <w:link w:val="13"/>
    <w:semiHidden/>
    <w:qFormat/>
    <w:uiPriority w:val="99"/>
    <w:rPr>
      <w:kern w:val="2"/>
      <w:sz w:val="21"/>
      <w:szCs w:val="21"/>
    </w:rPr>
  </w:style>
  <w:style w:type="character" w:customStyle="1" w:styleId="234">
    <w:name w:val="批注主题 Char"/>
    <w:basedOn w:val="23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7A8DA418EE74094AEC1EBAC1885E0F1"/>
        <w:style w:val=""/>
        <w:category>
          <w:name w:val="常规"/>
          <w:gallery w:val="placeholder"/>
        </w:category>
        <w:types>
          <w:type w:val="bbPlcHdr"/>
        </w:types>
        <w:behaviors>
          <w:behavior w:val="content"/>
        </w:behaviors>
        <w:description w:val=""/>
        <w:guid w:val="{1A8B9E17-F58D-4C2D-BD29-02D7890223FC}"/>
      </w:docPartPr>
      <w:docPartBody>
        <w:p w14:paraId="786ABC68">
          <w:pPr>
            <w:pStyle w:val="5"/>
          </w:pPr>
          <w:r>
            <w:rPr>
              <w:rStyle w:val="4"/>
              <w:rFonts w:hint="eastAsia"/>
            </w:rPr>
            <w:t>单击或点击此处输入文字。</w:t>
          </w:r>
        </w:p>
      </w:docPartBody>
    </w:docPart>
    <w:docPart>
      <w:docPartPr>
        <w:name w:val="92FFAA96B54D465D97E6D6502588B09E"/>
        <w:style w:val=""/>
        <w:category>
          <w:name w:val="常规"/>
          <w:gallery w:val="placeholder"/>
        </w:category>
        <w:types>
          <w:type w:val="bbPlcHdr"/>
        </w:types>
        <w:behaviors>
          <w:behavior w:val="content"/>
        </w:behaviors>
        <w:description w:val=""/>
        <w:guid w:val="{D03F1C8E-B025-4A20-966A-E409BC10C22A}"/>
      </w:docPartPr>
      <w:docPartBody>
        <w:p w14:paraId="62C6D5D5">
          <w:pPr>
            <w:pStyle w:val="6"/>
          </w:pPr>
          <w:r>
            <w:rPr>
              <w:rStyle w:val="4"/>
              <w:rFonts w:hint="eastAsia"/>
            </w:rPr>
            <w:t>选择一项。</w:t>
          </w:r>
        </w:p>
      </w:docPartBody>
    </w:docPart>
    <w:docPart>
      <w:docPartPr>
        <w:name w:val="791951AAE6044875805A34B8CEA3D4A1"/>
        <w:style w:val=""/>
        <w:category>
          <w:name w:val="常规"/>
          <w:gallery w:val="placeholder"/>
        </w:category>
        <w:types>
          <w:type w:val="bbPlcHdr"/>
        </w:types>
        <w:behaviors>
          <w:behavior w:val="content"/>
        </w:behaviors>
        <w:description w:val=""/>
        <w:guid w:val="{30ED684D-21DF-4A55-8E3A-4AC1B859717E}"/>
      </w:docPartPr>
      <w:docPartBody>
        <w:p w14:paraId="33D99CB8">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46B"/>
    <w:rsid w:val="001C2790"/>
    <w:rsid w:val="00266EEB"/>
    <w:rsid w:val="002B2599"/>
    <w:rsid w:val="0034304D"/>
    <w:rsid w:val="004144F5"/>
    <w:rsid w:val="005204C3"/>
    <w:rsid w:val="00550ED4"/>
    <w:rsid w:val="007C1349"/>
    <w:rsid w:val="00857BFB"/>
    <w:rsid w:val="00865865"/>
    <w:rsid w:val="00892C56"/>
    <w:rsid w:val="009212F6"/>
    <w:rsid w:val="00B96E11"/>
    <w:rsid w:val="00C8046B"/>
    <w:rsid w:val="00DE6498"/>
    <w:rsid w:val="00F15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7A8DA418EE74094AEC1EBAC1885E0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2FFAA96B54D465D97E6D6502588B0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91951AAE6044875805A34B8CEA3D4A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BFD5DA-F4FD-4832-9013-33E34BCB20AC}">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2875</Words>
  <Characters>3128</Characters>
  <Lines>37</Lines>
  <Paragraphs>10</Paragraphs>
  <TotalTime>54</TotalTime>
  <ScaleCrop>false</ScaleCrop>
  <LinksUpToDate>false</LinksUpToDate>
  <CharactersWithSpaces>3298</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2023-10-10T01:39:00Z</dcterms:created>
  <dc:creator>lenovo</dc:creator>
  <dc:description>&lt;config cover="true" show_menu="true" version="1.0.0" doctype="SDKXY"&gt;_x000d_
&lt;/config&gt;</dc:description>
  <cp:lastModifiedBy>冯杏清</cp:lastModifiedBy>
  <cp:lastPrinted>2023-10-24T03:58:00Z</cp:lastPrinted>
  <dcterms:modified xsi:type="dcterms:W3CDTF">2025-10-16T08:15:14Z</dcterms:modified>
  <dc:title>地方标准</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2052-12.1.0.22089</vt:lpwstr>
  </property>
  <property fmtid="{D5CDD505-2E9C-101B-9397-08002B2CF9AE}" pid="15" name="ICV">
    <vt:lpwstr>2B03C0FEF341494387ACF0EFBD9D6992_13</vt:lpwstr>
  </property>
  <property fmtid="{D5CDD505-2E9C-101B-9397-08002B2CF9AE}" pid="16" name="KSOTemplateDocerSaveRecord">
    <vt:lpwstr>eyJoZGlkIjoiNmRlMjcyMDVmNTA3ZWIyOTZhYTY5MjllZjBlYTg4ZWYiLCJ1c2VySWQiOiIxNzM2NTcxODEzIn0=</vt:lpwstr>
  </property>
</Properties>
</file>